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57" w:type="dxa"/>
          <w:right w:w="57" w:type="dxa"/>
        </w:tblCellMar>
        <w:tblLook w:val="00A0" w:firstRow="1" w:lastRow="0" w:firstColumn="1" w:lastColumn="0" w:noHBand="0" w:noVBand="0"/>
      </w:tblPr>
      <w:tblGrid>
        <w:gridCol w:w="935"/>
        <w:gridCol w:w="6977"/>
        <w:gridCol w:w="1727"/>
      </w:tblGrid>
      <w:tr w:rsidR="00AA49D7" w:rsidTr="00E175A0">
        <w:trPr>
          <w:trHeight w:hRule="exact" w:val="227"/>
        </w:trPr>
        <w:tc>
          <w:tcPr>
            <w:tcW w:w="935" w:type="dxa"/>
            <w:vAlign w:val="center"/>
          </w:tcPr>
          <w:p w:rsidR="00AA49D7" w:rsidRDefault="00AA49D7" w:rsidP="00E175A0">
            <w:pPr>
              <w:pStyle w:val="dajtabulky"/>
            </w:pPr>
          </w:p>
        </w:tc>
        <w:tc>
          <w:tcPr>
            <w:tcW w:w="6977" w:type="dxa"/>
            <w:vAlign w:val="center"/>
          </w:tcPr>
          <w:p w:rsidR="00AA49D7" w:rsidRDefault="00AA49D7" w:rsidP="00E175A0">
            <w:pPr>
              <w:pStyle w:val="dajtabulky"/>
              <w:rPr>
                <w:sz w:val="14"/>
                <w:szCs w:val="14"/>
              </w:rPr>
            </w:pPr>
          </w:p>
        </w:tc>
        <w:tc>
          <w:tcPr>
            <w:tcW w:w="1727" w:type="dxa"/>
            <w:vAlign w:val="center"/>
          </w:tcPr>
          <w:p w:rsidR="00AA49D7" w:rsidRDefault="00AA49D7" w:rsidP="00E175A0">
            <w:pPr>
              <w:pStyle w:val="dajtabulky"/>
            </w:pPr>
          </w:p>
        </w:tc>
      </w:tr>
      <w:tr w:rsidR="00AA49D7" w:rsidTr="00E175A0">
        <w:trPr>
          <w:trHeight w:hRule="exact" w:val="227"/>
        </w:trPr>
        <w:tc>
          <w:tcPr>
            <w:tcW w:w="935" w:type="dxa"/>
            <w:vAlign w:val="center"/>
          </w:tcPr>
          <w:p w:rsidR="00AA49D7" w:rsidRDefault="00AE3B2F" w:rsidP="00E175A0">
            <w:pPr>
              <w:pStyle w:val="Popisektabulky"/>
            </w:pPr>
            <w:r>
              <w:t>Revize</w:t>
            </w:r>
          </w:p>
        </w:tc>
        <w:tc>
          <w:tcPr>
            <w:tcW w:w="6977" w:type="dxa"/>
            <w:vAlign w:val="center"/>
          </w:tcPr>
          <w:p w:rsidR="00AA49D7" w:rsidRDefault="00AE3B2F" w:rsidP="00E175A0">
            <w:pPr>
              <w:pStyle w:val="Popisektabulky"/>
            </w:pPr>
            <w:r>
              <w:t>Popis revize</w:t>
            </w:r>
          </w:p>
        </w:tc>
        <w:tc>
          <w:tcPr>
            <w:tcW w:w="1727" w:type="dxa"/>
            <w:vAlign w:val="center"/>
          </w:tcPr>
          <w:p w:rsidR="00AA49D7" w:rsidRDefault="00AE3B2F" w:rsidP="00E175A0">
            <w:pPr>
              <w:pStyle w:val="Popisektabulky"/>
              <w:rPr>
                <w:sz w:val="20"/>
                <w:szCs w:val="20"/>
              </w:rPr>
            </w:pPr>
            <w:r>
              <w:t>Datum revize</w:t>
            </w:r>
          </w:p>
        </w:tc>
      </w:tr>
    </w:tbl>
    <w:p w:rsidR="00AA49D7" w:rsidRDefault="00AA49D7" w:rsidP="00AE3B2F"/>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383"/>
        <w:gridCol w:w="3352"/>
        <w:gridCol w:w="3904"/>
      </w:tblGrid>
      <w:tr w:rsidR="00AA49D7" w:rsidTr="00E175A0">
        <w:trPr>
          <w:trHeight w:hRule="exact" w:val="1418"/>
        </w:trPr>
        <w:tc>
          <w:tcPr>
            <w:tcW w:w="5735" w:type="dxa"/>
            <w:gridSpan w:val="2"/>
            <w:tcBorders>
              <w:top w:val="single" w:sz="12" w:space="0" w:color="auto"/>
              <w:left w:val="single" w:sz="12" w:space="0" w:color="auto"/>
              <w:bottom w:val="single" w:sz="2" w:space="0" w:color="auto"/>
              <w:right w:val="nil"/>
            </w:tcBorders>
            <w:vAlign w:val="center"/>
          </w:tcPr>
          <w:p w:rsidR="00AA49D7" w:rsidRDefault="00AE3B2F" w:rsidP="00E175A0">
            <w:pPr>
              <w:tabs>
                <w:tab w:val="left" w:pos="285"/>
              </w:tabs>
            </w:pPr>
            <w:r>
              <w:tab/>
            </w:r>
            <w:r>
              <w:rPr>
                <w:noProof/>
              </w:rPr>
              <w:drawing>
                <wp:inline distT="0" distB="0" distL="0" distR="0">
                  <wp:extent cx="1676400" cy="447675"/>
                  <wp:effectExtent l="0" t="0" r="0" b="9525"/>
                  <wp:docPr id="1" name="obrázek 1" descr="AQP_logo_emf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QP_logo_emf_small"/>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76400" cy="447675"/>
                          </a:xfrm>
                          <a:prstGeom prst="rect">
                            <a:avLst/>
                          </a:prstGeom>
                          <a:noFill/>
                          <a:ln>
                            <a:noFill/>
                          </a:ln>
                        </pic:spPr>
                      </pic:pic>
                    </a:graphicData>
                  </a:graphic>
                </wp:inline>
              </w:drawing>
            </w:r>
          </w:p>
        </w:tc>
        <w:tc>
          <w:tcPr>
            <w:tcW w:w="3904" w:type="dxa"/>
            <w:tcBorders>
              <w:top w:val="single" w:sz="12" w:space="0" w:color="auto"/>
              <w:left w:val="nil"/>
              <w:bottom w:val="single" w:sz="2" w:space="0" w:color="auto"/>
              <w:right w:val="single" w:sz="12" w:space="0" w:color="auto"/>
            </w:tcBorders>
            <w:vAlign w:val="center"/>
          </w:tcPr>
          <w:p w:rsidR="00AA49D7" w:rsidRDefault="00AE3B2F" w:rsidP="00E175A0">
            <w:pPr>
              <w:pStyle w:val="Firma"/>
              <w:rPr>
                <w:rFonts w:ascii="Arial Black" w:hAnsi="Arial Black" w:cs="Arial Black"/>
                <w:b/>
                <w:bCs/>
                <w:sz w:val="22"/>
                <w:szCs w:val="22"/>
              </w:rPr>
            </w:pPr>
            <w:r>
              <w:rPr>
                <w:rFonts w:ascii="Arial Black" w:hAnsi="Arial Black" w:cs="Arial Black"/>
                <w:b/>
                <w:bCs/>
                <w:sz w:val="22"/>
                <w:szCs w:val="22"/>
              </w:rPr>
              <w:t>AQUA PROCON s.r.o.</w:t>
            </w:r>
          </w:p>
          <w:p w:rsidR="00AA49D7" w:rsidRDefault="00AE3B2F" w:rsidP="00E175A0">
            <w:pPr>
              <w:pStyle w:val="Firma"/>
            </w:pPr>
            <w:r>
              <w:t xml:space="preserve">Projektová a inženýrská společnost </w:t>
            </w:r>
          </w:p>
          <w:p w:rsidR="00AA49D7" w:rsidRDefault="00AE3B2F" w:rsidP="00E175A0">
            <w:pPr>
              <w:pStyle w:val="Firma"/>
            </w:pPr>
            <w:r>
              <w:t>Palackého tř. 12, 612 00 Brno</w:t>
            </w:r>
          </w:p>
          <w:p w:rsidR="00AA49D7" w:rsidRDefault="00AE3B2F" w:rsidP="00E175A0">
            <w:pPr>
              <w:pStyle w:val="Firma"/>
              <w:rPr>
                <w:sz w:val="16"/>
                <w:szCs w:val="16"/>
              </w:rPr>
            </w:pPr>
            <w:r>
              <w:rPr>
                <w:sz w:val="16"/>
                <w:szCs w:val="16"/>
              </w:rPr>
              <w:t>tel.: +420 541 426 011</w:t>
            </w:r>
          </w:p>
          <w:p w:rsidR="00AA49D7" w:rsidRDefault="00AE3B2F" w:rsidP="00E175A0">
            <w:pPr>
              <w:pStyle w:val="Firma"/>
              <w:rPr>
                <w:sz w:val="16"/>
                <w:szCs w:val="16"/>
              </w:rPr>
            </w:pPr>
            <w:r>
              <w:rPr>
                <w:sz w:val="16"/>
                <w:szCs w:val="16"/>
              </w:rPr>
              <w:t>E-mail: info@aquaprocon.cz</w:t>
            </w:r>
          </w:p>
          <w:p w:rsidR="00AA49D7" w:rsidRDefault="00AE3B2F" w:rsidP="00E175A0">
            <w:pPr>
              <w:pStyle w:val="Firma"/>
            </w:pPr>
            <w:r>
              <w:rPr>
                <w:sz w:val="16"/>
                <w:szCs w:val="16"/>
              </w:rPr>
              <w:t>www.aquaprocon.cz</w:t>
            </w:r>
          </w:p>
        </w:tc>
      </w:tr>
      <w:tr w:rsidR="00AA49D7" w:rsidTr="00E175A0">
        <w:trPr>
          <w:trHeight w:val="312"/>
        </w:trPr>
        <w:tc>
          <w:tcPr>
            <w:tcW w:w="2383" w:type="dxa"/>
            <w:tcBorders>
              <w:top w:val="single" w:sz="2" w:space="0" w:color="auto"/>
              <w:left w:val="single" w:sz="12" w:space="0" w:color="auto"/>
              <w:bottom w:val="single" w:sz="2" w:space="0" w:color="C0C0C0"/>
              <w:right w:val="nil"/>
            </w:tcBorders>
            <w:vAlign w:val="center"/>
          </w:tcPr>
          <w:p w:rsidR="00AA49D7" w:rsidRDefault="00AE3B2F" w:rsidP="00E175A0">
            <w:pPr>
              <w:pStyle w:val="Popisektabulky"/>
            </w:pPr>
            <w:r>
              <w:t>Vedoucí projektu</w:t>
            </w:r>
          </w:p>
        </w:tc>
        <w:bookmarkStart w:id="0" w:name="vedouci_projektu"/>
        <w:tc>
          <w:tcPr>
            <w:tcW w:w="7256" w:type="dxa"/>
            <w:gridSpan w:val="2"/>
            <w:tcBorders>
              <w:top w:val="single" w:sz="2" w:space="0" w:color="auto"/>
              <w:left w:val="nil"/>
              <w:bottom w:val="single" w:sz="2" w:space="0" w:color="C0C0C0"/>
              <w:right w:val="single" w:sz="12" w:space="0" w:color="auto"/>
            </w:tcBorders>
            <w:vAlign w:val="center"/>
          </w:tcPr>
          <w:p w:rsidR="00AA49D7" w:rsidRDefault="00AE3B2F" w:rsidP="00E175A0">
            <w:r>
              <w:fldChar w:fldCharType="begin">
                <w:ffData>
                  <w:name w:val="vedouci_projektu"/>
                  <w:enabled/>
                  <w:calcOnExit w:val="0"/>
                  <w:textInput>
                    <w:default w:val="Ing. Petr Baránek"/>
                  </w:textInput>
                </w:ffData>
              </w:fldChar>
            </w:r>
            <w:r>
              <w:instrText xml:space="preserve"> FORMTEXT </w:instrText>
            </w:r>
            <w:r>
              <w:fldChar w:fldCharType="separate"/>
            </w:r>
            <w:r>
              <w:t>Ing. Petr Baránek</w:t>
            </w:r>
            <w:r>
              <w:fldChar w:fldCharType="end"/>
            </w:r>
            <w:bookmarkEnd w:id="0"/>
          </w:p>
        </w:tc>
      </w:tr>
      <w:tr w:rsidR="00AA49D7" w:rsidTr="00E175A0">
        <w:trPr>
          <w:trHeight w:val="312"/>
        </w:trPr>
        <w:tc>
          <w:tcPr>
            <w:tcW w:w="2383" w:type="dxa"/>
            <w:tcBorders>
              <w:top w:val="single" w:sz="2" w:space="0" w:color="C0C0C0"/>
              <w:left w:val="single" w:sz="12" w:space="0" w:color="auto"/>
              <w:bottom w:val="single" w:sz="2" w:space="0" w:color="C0C0C0"/>
              <w:right w:val="nil"/>
            </w:tcBorders>
            <w:vAlign w:val="center"/>
          </w:tcPr>
          <w:p w:rsidR="00AA49D7" w:rsidRDefault="00AE3B2F" w:rsidP="00E175A0">
            <w:pPr>
              <w:pStyle w:val="Popisektabulky"/>
            </w:pPr>
            <w:r>
              <w:t>Vedoucí dílčího projektu</w:t>
            </w:r>
          </w:p>
        </w:tc>
        <w:bookmarkStart w:id="1" w:name="zastupce_projektu"/>
        <w:tc>
          <w:tcPr>
            <w:tcW w:w="7256" w:type="dxa"/>
            <w:gridSpan w:val="2"/>
            <w:tcBorders>
              <w:top w:val="single" w:sz="2" w:space="0" w:color="C0C0C0"/>
              <w:left w:val="nil"/>
              <w:bottom w:val="single" w:sz="2" w:space="0" w:color="C0C0C0"/>
              <w:right w:val="single" w:sz="12" w:space="0" w:color="auto"/>
            </w:tcBorders>
            <w:vAlign w:val="center"/>
          </w:tcPr>
          <w:p w:rsidR="00AA49D7" w:rsidRDefault="00AE3B2F" w:rsidP="00E175A0">
            <w:r>
              <w:fldChar w:fldCharType="begin">
                <w:ffData>
                  <w:name w:val="zastupce_projektu"/>
                  <w:enabled/>
                  <w:calcOnExit w:val="0"/>
                  <w:textInput/>
                </w:ffData>
              </w:fldChar>
            </w:r>
            <w:r>
              <w:instrText xml:space="preserve"> FORMTEXT </w:instrText>
            </w:r>
            <w:r w:rsidR="005A239C">
              <w:fldChar w:fldCharType="separate"/>
            </w:r>
            <w:r>
              <w:fldChar w:fldCharType="end"/>
            </w:r>
            <w:bookmarkEnd w:id="1"/>
          </w:p>
        </w:tc>
      </w:tr>
      <w:tr w:rsidR="00AA49D7" w:rsidTr="00E175A0">
        <w:trPr>
          <w:trHeight w:val="312"/>
        </w:trPr>
        <w:tc>
          <w:tcPr>
            <w:tcW w:w="2383" w:type="dxa"/>
            <w:tcBorders>
              <w:top w:val="single" w:sz="2" w:space="0" w:color="C0C0C0"/>
              <w:left w:val="single" w:sz="12" w:space="0" w:color="auto"/>
              <w:bottom w:val="single" w:sz="2" w:space="0" w:color="C0C0C0"/>
              <w:right w:val="nil"/>
            </w:tcBorders>
            <w:vAlign w:val="center"/>
          </w:tcPr>
          <w:p w:rsidR="00AA49D7" w:rsidRDefault="00AE3B2F" w:rsidP="00E175A0">
            <w:pPr>
              <w:pStyle w:val="Popisektabulky"/>
            </w:pPr>
            <w:r>
              <w:t>Zodpovědný projektant</w:t>
            </w:r>
          </w:p>
        </w:tc>
        <w:bookmarkStart w:id="2" w:name="zodp_projektant"/>
        <w:tc>
          <w:tcPr>
            <w:tcW w:w="7256" w:type="dxa"/>
            <w:gridSpan w:val="2"/>
            <w:tcBorders>
              <w:top w:val="single" w:sz="2" w:space="0" w:color="C0C0C0"/>
              <w:left w:val="nil"/>
              <w:bottom w:val="single" w:sz="2" w:space="0" w:color="C0C0C0"/>
              <w:right w:val="single" w:sz="12" w:space="0" w:color="auto"/>
            </w:tcBorders>
            <w:vAlign w:val="center"/>
          </w:tcPr>
          <w:p w:rsidR="00AA49D7" w:rsidRDefault="00AE3B2F" w:rsidP="00E175A0">
            <w:r>
              <w:fldChar w:fldCharType="begin">
                <w:ffData>
                  <w:name w:val="zodp_projektant"/>
                  <w:enabled/>
                  <w:calcOnExit w:val="0"/>
                  <w:textInput>
                    <w:default w:val="Ing. Hana Hyánková"/>
                  </w:textInput>
                </w:ffData>
              </w:fldChar>
            </w:r>
            <w:r>
              <w:instrText xml:space="preserve"> FORMTEXT </w:instrText>
            </w:r>
            <w:r>
              <w:fldChar w:fldCharType="separate"/>
            </w:r>
            <w:r>
              <w:t>Ing. Hana Hyánková</w:t>
            </w:r>
            <w:r>
              <w:fldChar w:fldCharType="end"/>
            </w:r>
            <w:bookmarkEnd w:id="2"/>
          </w:p>
        </w:tc>
      </w:tr>
      <w:tr w:rsidR="00AA49D7" w:rsidTr="00E175A0">
        <w:trPr>
          <w:trHeight w:val="312"/>
        </w:trPr>
        <w:tc>
          <w:tcPr>
            <w:tcW w:w="2383" w:type="dxa"/>
            <w:tcBorders>
              <w:top w:val="single" w:sz="2" w:space="0" w:color="C0C0C0"/>
              <w:left w:val="single" w:sz="12" w:space="0" w:color="auto"/>
              <w:bottom w:val="single" w:sz="2" w:space="0" w:color="C0C0C0"/>
              <w:right w:val="nil"/>
            </w:tcBorders>
            <w:vAlign w:val="center"/>
          </w:tcPr>
          <w:p w:rsidR="00AA49D7" w:rsidRDefault="00AE3B2F" w:rsidP="00E175A0">
            <w:pPr>
              <w:pStyle w:val="Popisektabulky"/>
            </w:pPr>
            <w:r>
              <w:t>Vypracoval</w:t>
            </w:r>
          </w:p>
        </w:tc>
        <w:bookmarkStart w:id="3" w:name="vypracoval"/>
        <w:tc>
          <w:tcPr>
            <w:tcW w:w="7256" w:type="dxa"/>
            <w:gridSpan w:val="2"/>
            <w:tcBorders>
              <w:top w:val="single" w:sz="2" w:space="0" w:color="C0C0C0"/>
              <w:left w:val="nil"/>
              <w:bottom w:val="single" w:sz="2" w:space="0" w:color="C0C0C0"/>
              <w:right w:val="single" w:sz="12" w:space="0" w:color="auto"/>
            </w:tcBorders>
            <w:vAlign w:val="center"/>
          </w:tcPr>
          <w:p w:rsidR="00AA49D7" w:rsidRDefault="00AE3B2F" w:rsidP="00E175A0">
            <w:r>
              <w:fldChar w:fldCharType="begin">
                <w:ffData>
                  <w:name w:val="vypracoval"/>
                  <w:enabled/>
                  <w:calcOnExit w:val="0"/>
                  <w:textInput>
                    <w:default w:val="Ing. Hana Hyánková"/>
                  </w:textInput>
                </w:ffData>
              </w:fldChar>
            </w:r>
            <w:r>
              <w:instrText xml:space="preserve"> FORMTEXT </w:instrText>
            </w:r>
            <w:r>
              <w:fldChar w:fldCharType="separate"/>
            </w:r>
            <w:r>
              <w:t>Ing. Hana Hyánková</w:t>
            </w:r>
            <w:r>
              <w:fldChar w:fldCharType="end"/>
            </w:r>
            <w:bookmarkEnd w:id="3"/>
          </w:p>
        </w:tc>
      </w:tr>
      <w:tr w:rsidR="00AA49D7" w:rsidTr="00E175A0">
        <w:trPr>
          <w:trHeight w:val="312"/>
        </w:trPr>
        <w:tc>
          <w:tcPr>
            <w:tcW w:w="2383" w:type="dxa"/>
            <w:tcBorders>
              <w:top w:val="single" w:sz="2" w:space="0" w:color="C0C0C0"/>
              <w:left w:val="single" w:sz="12" w:space="0" w:color="auto"/>
              <w:bottom w:val="single" w:sz="12" w:space="0" w:color="auto"/>
              <w:right w:val="nil"/>
            </w:tcBorders>
            <w:vAlign w:val="center"/>
          </w:tcPr>
          <w:p w:rsidR="00AA49D7" w:rsidRDefault="00AE3B2F" w:rsidP="00E175A0">
            <w:pPr>
              <w:pStyle w:val="Popisektabulky"/>
            </w:pPr>
            <w:r>
              <w:t>Kontroloval</w:t>
            </w:r>
          </w:p>
        </w:tc>
        <w:bookmarkStart w:id="4" w:name="kontroloval"/>
        <w:tc>
          <w:tcPr>
            <w:tcW w:w="7256" w:type="dxa"/>
            <w:gridSpan w:val="2"/>
            <w:tcBorders>
              <w:top w:val="single" w:sz="2" w:space="0" w:color="C0C0C0"/>
              <w:left w:val="nil"/>
              <w:bottom w:val="single" w:sz="12" w:space="0" w:color="auto"/>
              <w:right w:val="single" w:sz="12" w:space="0" w:color="auto"/>
            </w:tcBorders>
            <w:vAlign w:val="center"/>
          </w:tcPr>
          <w:p w:rsidR="00AA49D7" w:rsidRDefault="00AE3B2F" w:rsidP="00E175A0">
            <w:r>
              <w:fldChar w:fldCharType="begin">
                <w:ffData>
                  <w:name w:val="kontroloval"/>
                  <w:enabled/>
                  <w:calcOnExit w:val="0"/>
                  <w:textInput>
                    <w:default w:val="Ing. Petr Baránek"/>
                  </w:textInput>
                </w:ffData>
              </w:fldChar>
            </w:r>
            <w:r>
              <w:instrText xml:space="preserve"> FORMTEXT </w:instrText>
            </w:r>
            <w:r>
              <w:fldChar w:fldCharType="separate"/>
            </w:r>
            <w:r>
              <w:t>Ing. Petr Baránek</w:t>
            </w:r>
            <w:r>
              <w:fldChar w:fldCharType="end"/>
            </w:r>
            <w:bookmarkEnd w:id="4"/>
          </w:p>
        </w:tc>
      </w:tr>
    </w:tbl>
    <w:p w:rsidR="00AA49D7" w:rsidRDefault="00AA49D7" w:rsidP="00AE3B2F"/>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9"/>
        <w:gridCol w:w="8640"/>
      </w:tblGrid>
      <w:tr w:rsidR="00AA49D7" w:rsidTr="00E175A0">
        <w:trPr>
          <w:trHeight w:val="284"/>
        </w:trPr>
        <w:tc>
          <w:tcPr>
            <w:tcW w:w="1021" w:type="dxa"/>
            <w:tcBorders>
              <w:top w:val="single" w:sz="12" w:space="0" w:color="auto"/>
            </w:tcBorders>
            <w:vAlign w:val="center"/>
          </w:tcPr>
          <w:p w:rsidR="00AA49D7" w:rsidRDefault="00AE3B2F" w:rsidP="00E175A0">
            <w:pPr>
              <w:pStyle w:val="Popisektabulky"/>
            </w:pPr>
            <w:r>
              <w:t>Investor</w:t>
            </w:r>
          </w:p>
        </w:tc>
        <w:bookmarkStart w:id="5" w:name="Investor"/>
        <w:tc>
          <w:tcPr>
            <w:tcW w:w="8857" w:type="dxa"/>
            <w:tcBorders>
              <w:top w:val="single" w:sz="12" w:space="0" w:color="auto"/>
            </w:tcBorders>
            <w:vAlign w:val="center"/>
          </w:tcPr>
          <w:p w:rsidR="00AA49D7" w:rsidRDefault="00AE3B2F" w:rsidP="00E175A0">
            <w:pPr>
              <w:pStyle w:val="dajtabulky"/>
            </w:pPr>
            <w:r>
              <w:fldChar w:fldCharType="begin">
                <w:ffData>
                  <w:name w:val="Investor"/>
                  <w:enabled/>
                  <w:calcOnExit w:val="0"/>
                  <w:textInput>
                    <w:default w:val="Statutární město Brno, Dominikánské nám. 196/1, 602 00 Brno"/>
                  </w:textInput>
                </w:ffData>
              </w:fldChar>
            </w:r>
            <w:r>
              <w:instrText xml:space="preserve"> FORMTEXT </w:instrText>
            </w:r>
            <w:r>
              <w:fldChar w:fldCharType="separate"/>
            </w:r>
            <w:r>
              <w:t>Statutární město Brno, Dominikánské nám. 196/1, 602 00 Brno</w:t>
            </w:r>
            <w:r>
              <w:fldChar w:fldCharType="end"/>
            </w:r>
            <w:bookmarkEnd w:id="5"/>
          </w:p>
        </w:tc>
      </w:tr>
      <w:tr w:rsidR="00AA49D7" w:rsidTr="00E175A0">
        <w:trPr>
          <w:trHeight w:val="284"/>
        </w:trPr>
        <w:tc>
          <w:tcPr>
            <w:tcW w:w="1021" w:type="dxa"/>
            <w:tcBorders>
              <w:bottom w:val="single" w:sz="12" w:space="0" w:color="auto"/>
            </w:tcBorders>
            <w:vAlign w:val="center"/>
          </w:tcPr>
          <w:p w:rsidR="00AA49D7" w:rsidRDefault="00AE3B2F" w:rsidP="00E175A0">
            <w:pPr>
              <w:pStyle w:val="Popisektabulky"/>
            </w:pPr>
            <w:r>
              <w:t>Objednatel</w:t>
            </w:r>
          </w:p>
        </w:tc>
        <w:bookmarkStart w:id="6" w:name="Objednatel"/>
        <w:tc>
          <w:tcPr>
            <w:tcW w:w="8857" w:type="dxa"/>
            <w:tcBorders>
              <w:bottom w:val="single" w:sz="12" w:space="0" w:color="auto"/>
            </w:tcBorders>
            <w:vAlign w:val="center"/>
          </w:tcPr>
          <w:p w:rsidR="00AA49D7" w:rsidRDefault="00AE3B2F" w:rsidP="00E175A0">
            <w:pPr>
              <w:pStyle w:val="dajtabulky"/>
            </w:pPr>
            <w:r>
              <w:fldChar w:fldCharType="begin">
                <w:ffData>
                  <w:name w:val="Objednatel"/>
                  <w:enabled/>
                  <w:calcOnExit w:val="0"/>
                  <w:textInput>
                    <w:default w:val="Statutární město Brno, Dominikánské nám. 196/1, 602 00 Brno"/>
                  </w:textInput>
                </w:ffData>
              </w:fldChar>
            </w:r>
            <w:r>
              <w:instrText xml:space="preserve"> FORMTEXT </w:instrText>
            </w:r>
            <w:r>
              <w:fldChar w:fldCharType="separate"/>
            </w:r>
            <w:r>
              <w:t>Statutární město Brno, Dominikánské nám. 196/1, 602 00 Brno</w:t>
            </w:r>
            <w:r>
              <w:fldChar w:fldCharType="end"/>
            </w:r>
            <w:bookmarkEnd w:id="6"/>
          </w:p>
        </w:tc>
      </w:tr>
    </w:tbl>
    <w:p w:rsidR="00AA49D7" w:rsidRDefault="00AA49D7" w:rsidP="00AE3B2F"/>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5"/>
        <w:gridCol w:w="709"/>
        <w:gridCol w:w="676"/>
        <w:gridCol w:w="1050"/>
        <w:gridCol w:w="651"/>
        <w:gridCol w:w="1035"/>
        <w:gridCol w:w="666"/>
        <w:gridCol w:w="1295"/>
        <w:gridCol w:w="1257"/>
        <w:gridCol w:w="1305"/>
      </w:tblGrid>
      <w:tr w:rsidR="00AA49D7" w:rsidTr="00E175A0">
        <w:trPr>
          <w:trHeight w:val="284"/>
        </w:trPr>
        <w:tc>
          <w:tcPr>
            <w:tcW w:w="995" w:type="dxa"/>
            <w:tcBorders>
              <w:top w:val="single" w:sz="12" w:space="0" w:color="auto"/>
              <w:bottom w:val="single" w:sz="12" w:space="0" w:color="auto"/>
            </w:tcBorders>
            <w:vAlign w:val="center"/>
          </w:tcPr>
          <w:p w:rsidR="00AA49D7" w:rsidRDefault="00AE3B2F" w:rsidP="00E175A0">
            <w:pPr>
              <w:pStyle w:val="Popisektabulky"/>
            </w:pPr>
            <w:r>
              <w:t>Formát</w:t>
            </w:r>
          </w:p>
        </w:tc>
        <w:tc>
          <w:tcPr>
            <w:tcW w:w="709" w:type="dxa"/>
            <w:tcBorders>
              <w:top w:val="single" w:sz="12" w:space="0" w:color="auto"/>
              <w:bottom w:val="single" w:sz="12" w:space="0" w:color="auto"/>
              <w:right w:val="single" w:sz="2" w:space="0" w:color="auto"/>
            </w:tcBorders>
            <w:vAlign w:val="center"/>
          </w:tcPr>
          <w:p w:rsidR="00AA49D7" w:rsidRDefault="002420E4" w:rsidP="002420E4">
            <w:pPr>
              <w:pStyle w:val="dajtabulky"/>
            </w:pPr>
            <w:r>
              <w:t>15</w:t>
            </w:r>
            <w:r w:rsidR="000E2906">
              <w:rPr>
                <w:rFonts w:ascii="Tahoma" w:hAnsi="Tahoma" w:cs="Tahoma"/>
              </w:rPr>
              <w:t>×</w:t>
            </w:r>
            <w:r w:rsidR="000E2906">
              <w:t>A4</w:t>
            </w:r>
          </w:p>
        </w:tc>
        <w:tc>
          <w:tcPr>
            <w:tcW w:w="676" w:type="dxa"/>
            <w:tcBorders>
              <w:top w:val="single" w:sz="12" w:space="0" w:color="auto"/>
              <w:left w:val="single" w:sz="2" w:space="0" w:color="auto"/>
              <w:bottom w:val="single" w:sz="12" w:space="0" w:color="auto"/>
            </w:tcBorders>
            <w:vAlign w:val="center"/>
          </w:tcPr>
          <w:p w:rsidR="00AA49D7" w:rsidRDefault="00AE3B2F" w:rsidP="00E175A0">
            <w:pPr>
              <w:pStyle w:val="Popisektabulky"/>
            </w:pPr>
            <w:r>
              <w:t>Měřítko</w:t>
            </w:r>
          </w:p>
        </w:tc>
        <w:bookmarkStart w:id="7" w:name="Meritko"/>
        <w:tc>
          <w:tcPr>
            <w:tcW w:w="1050" w:type="dxa"/>
            <w:tcBorders>
              <w:top w:val="single" w:sz="12" w:space="0" w:color="auto"/>
              <w:bottom w:val="single" w:sz="12" w:space="0" w:color="auto"/>
              <w:right w:val="single" w:sz="2" w:space="0" w:color="auto"/>
            </w:tcBorders>
            <w:vAlign w:val="center"/>
          </w:tcPr>
          <w:p w:rsidR="00AA49D7" w:rsidRDefault="00AE3B2F" w:rsidP="00E175A0">
            <w:pPr>
              <w:pStyle w:val="dajtabulky"/>
            </w:pPr>
            <w:r>
              <w:fldChar w:fldCharType="begin">
                <w:ffData>
                  <w:name w:val="Meritko"/>
                  <w:enabled/>
                  <w:calcOnExit w:val="0"/>
                  <w:textInput/>
                </w:ffData>
              </w:fldChar>
            </w:r>
            <w:r>
              <w:instrText xml:space="preserve"> FORMTEXT </w:instrText>
            </w:r>
            <w:r w:rsidR="005A239C">
              <w:fldChar w:fldCharType="separate"/>
            </w:r>
            <w:r>
              <w:fldChar w:fldCharType="end"/>
            </w:r>
            <w:bookmarkEnd w:id="7"/>
          </w:p>
        </w:tc>
        <w:tc>
          <w:tcPr>
            <w:tcW w:w="651" w:type="dxa"/>
            <w:tcBorders>
              <w:top w:val="single" w:sz="12" w:space="0" w:color="auto"/>
              <w:left w:val="single" w:sz="2" w:space="0" w:color="auto"/>
              <w:bottom w:val="single" w:sz="12" w:space="0" w:color="auto"/>
            </w:tcBorders>
            <w:vAlign w:val="center"/>
          </w:tcPr>
          <w:p w:rsidR="00AA49D7" w:rsidRDefault="00AE3B2F" w:rsidP="00E175A0">
            <w:pPr>
              <w:pStyle w:val="Popisektabulky"/>
            </w:pPr>
            <w:r>
              <w:t>Stupeň</w:t>
            </w:r>
          </w:p>
        </w:tc>
        <w:bookmarkStart w:id="8" w:name="Stupen"/>
        <w:tc>
          <w:tcPr>
            <w:tcW w:w="1035" w:type="dxa"/>
            <w:tcBorders>
              <w:top w:val="single" w:sz="12" w:space="0" w:color="auto"/>
              <w:bottom w:val="single" w:sz="12" w:space="0" w:color="auto"/>
              <w:right w:val="single" w:sz="2" w:space="0" w:color="auto"/>
            </w:tcBorders>
            <w:vAlign w:val="center"/>
          </w:tcPr>
          <w:p w:rsidR="00AA49D7" w:rsidRDefault="00AE3B2F" w:rsidP="00E175A0">
            <w:pPr>
              <w:pStyle w:val="dajtabulky"/>
            </w:pPr>
            <w:r>
              <w:fldChar w:fldCharType="begin">
                <w:ffData>
                  <w:name w:val="Stupen"/>
                  <w:enabled/>
                  <w:calcOnExit w:val="0"/>
                  <w:textInput>
                    <w:default w:val="DSP,DPS"/>
                  </w:textInput>
                </w:ffData>
              </w:fldChar>
            </w:r>
            <w:r>
              <w:instrText xml:space="preserve"> FORMTEXT </w:instrText>
            </w:r>
            <w:r>
              <w:fldChar w:fldCharType="separate"/>
            </w:r>
            <w:r>
              <w:t>DSP,DPS</w:t>
            </w:r>
            <w:r>
              <w:fldChar w:fldCharType="end"/>
            </w:r>
            <w:bookmarkEnd w:id="8"/>
          </w:p>
        </w:tc>
        <w:tc>
          <w:tcPr>
            <w:tcW w:w="666" w:type="dxa"/>
            <w:tcBorders>
              <w:top w:val="single" w:sz="12" w:space="0" w:color="auto"/>
              <w:left w:val="single" w:sz="2" w:space="0" w:color="auto"/>
              <w:bottom w:val="single" w:sz="12" w:space="0" w:color="auto"/>
            </w:tcBorders>
            <w:vAlign w:val="center"/>
          </w:tcPr>
          <w:p w:rsidR="00AA49D7" w:rsidRDefault="00AE3B2F" w:rsidP="00E175A0">
            <w:pPr>
              <w:pStyle w:val="Popisektabulky"/>
            </w:pPr>
            <w:r>
              <w:t>Datum</w:t>
            </w:r>
          </w:p>
        </w:tc>
        <w:bookmarkStart w:id="9" w:name="Datum_hl"/>
        <w:tc>
          <w:tcPr>
            <w:tcW w:w="1295" w:type="dxa"/>
            <w:tcBorders>
              <w:top w:val="single" w:sz="12" w:space="0" w:color="auto"/>
              <w:bottom w:val="single" w:sz="12" w:space="0" w:color="auto"/>
              <w:right w:val="single" w:sz="2" w:space="0" w:color="auto"/>
            </w:tcBorders>
            <w:vAlign w:val="center"/>
          </w:tcPr>
          <w:p w:rsidR="00AA49D7" w:rsidRDefault="00AE3B2F" w:rsidP="00E175A0">
            <w:pPr>
              <w:pStyle w:val="dajtabulky"/>
            </w:pPr>
            <w:r>
              <w:fldChar w:fldCharType="begin">
                <w:ffData>
                  <w:name w:val="Datum_hl"/>
                  <w:enabled/>
                  <w:calcOnExit w:val="0"/>
                  <w:textInput>
                    <w:default w:val="06/2020"/>
                  </w:textInput>
                </w:ffData>
              </w:fldChar>
            </w:r>
            <w:r>
              <w:instrText xml:space="preserve"> FORMTEXT </w:instrText>
            </w:r>
            <w:r>
              <w:fldChar w:fldCharType="separate"/>
            </w:r>
            <w:r>
              <w:t>06/2020</w:t>
            </w:r>
            <w:r>
              <w:fldChar w:fldCharType="end"/>
            </w:r>
            <w:bookmarkEnd w:id="9"/>
          </w:p>
        </w:tc>
        <w:tc>
          <w:tcPr>
            <w:tcW w:w="1257" w:type="dxa"/>
            <w:tcBorders>
              <w:top w:val="single" w:sz="12" w:space="0" w:color="auto"/>
              <w:left w:val="single" w:sz="2" w:space="0" w:color="auto"/>
              <w:bottom w:val="single" w:sz="12" w:space="0" w:color="auto"/>
            </w:tcBorders>
            <w:shd w:val="clear" w:color="auto" w:fill="E0E0E0"/>
            <w:vAlign w:val="center"/>
          </w:tcPr>
          <w:p w:rsidR="00AA49D7" w:rsidRDefault="00AE3B2F" w:rsidP="00E175A0">
            <w:pPr>
              <w:pStyle w:val="Popisektabulky"/>
            </w:pPr>
            <w:r>
              <w:t>Zakázkové číslo</w:t>
            </w:r>
          </w:p>
        </w:tc>
        <w:bookmarkStart w:id="10" w:name="Zak_cislo"/>
        <w:tc>
          <w:tcPr>
            <w:tcW w:w="1305" w:type="dxa"/>
            <w:tcBorders>
              <w:top w:val="single" w:sz="12" w:space="0" w:color="auto"/>
              <w:bottom w:val="single" w:sz="12" w:space="0" w:color="auto"/>
            </w:tcBorders>
            <w:shd w:val="clear" w:color="auto" w:fill="E0E0E0"/>
            <w:vAlign w:val="center"/>
          </w:tcPr>
          <w:p w:rsidR="00AA49D7" w:rsidRDefault="00AE3B2F" w:rsidP="00E175A0">
            <w:pPr>
              <w:pStyle w:val="dajtabulky"/>
              <w:rPr>
                <w:b/>
                <w:bCs/>
              </w:rPr>
            </w:pPr>
            <w:r>
              <w:rPr>
                <w:b/>
                <w:bCs/>
              </w:rPr>
              <w:fldChar w:fldCharType="begin">
                <w:ffData>
                  <w:name w:val="Zak_cislo"/>
                  <w:enabled/>
                  <w:calcOnExit w:val="0"/>
                  <w:textInput>
                    <w:default w:val="1516119-16"/>
                  </w:textInput>
                </w:ffData>
              </w:fldChar>
            </w:r>
            <w:r>
              <w:rPr>
                <w:b/>
                <w:bCs/>
              </w:rPr>
              <w:instrText xml:space="preserve"> FORMTEXT </w:instrText>
            </w:r>
            <w:r>
              <w:rPr>
                <w:b/>
                <w:bCs/>
              </w:rPr>
            </w:r>
            <w:r>
              <w:rPr>
                <w:b/>
                <w:bCs/>
              </w:rPr>
              <w:fldChar w:fldCharType="separate"/>
            </w:r>
            <w:r>
              <w:rPr>
                <w:b/>
                <w:bCs/>
              </w:rPr>
              <w:t>1516119-16</w:t>
            </w:r>
            <w:r>
              <w:rPr>
                <w:b/>
                <w:bCs/>
              </w:rPr>
              <w:fldChar w:fldCharType="end"/>
            </w:r>
            <w:bookmarkEnd w:id="10"/>
          </w:p>
        </w:tc>
      </w:tr>
    </w:tbl>
    <w:p w:rsidR="00AA49D7" w:rsidRDefault="00AA49D7" w:rsidP="00AE3B2F"/>
    <w:tbl>
      <w:tblPr>
        <w:tblW w:w="9639" w:type="dxa"/>
        <w:tblInd w:w="-55" w:type="dxa"/>
        <w:tblBorders>
          <w:top w:val="single" w:sz="12" w:space="0" w:color="auto"/>
          <w:left w:val="single" w:sz="12" w:space="0" w:color="auto"/>
          <w:bottom w:val="single" w:sz="12" w:space="0" w:color="auto"/>
          <w:right w:val="single" w:sz="12" w:space="0" w:color="auto"/>
        </w:tblBorders>
        <w:tblLayout w:type="fixed"/>
        <w:tblCellMar>
          <w:top w:w="57" w:type="dxa"/>
          <w:left w:w="57" w:type="dxa"/>
          <w:bottom w:w="57" w:type="dxa"/>
          <w:right w:w="57" w:type="dxa"/>
        </w:tblCellMar>
        <w:tblLook w:val="00A0" w:firstRow="1" w:lastRow="0" w:firstColumn="1" w:lastColumn="0" w:noHBand="0" w:noVBand="0"/>
      </w:tblPr>
      <w:tblGrid>
        <w:gridCol w:w="977"/>
        <w:gridCol w:w="6100"/>
        <w:gridCol w:w="900"/>
        <w:gridCol w:w="1073"/>
        <w:gridCol w:w="589"/>
      </w:tblGrid>
      <w:tr w:rsidR="00AA49D7" w:rsidTr="00E175A0">
        <w:trPr>
          <w:trHeight w:val="340"/>
        </w:trPr>
        <w:tc>
          <w:tcPr>
            <w:tcW w:w="7077" w:type="dxa"/>
            <w:gridSpan w:val="2"/>
            <w:tcBorders>
              <w:top w:val="single" w:sz="12" w:space="0" w:color="auto"/>
              <w:bottom w:val="nil"/>
              <w:right w:val="nil"/>
            </w:tcBorders>
            <w:vAlign w:val="center"/>
          </w:tcPr>
          <w:p w:rsidR="00AA49D7" w:rsidRDefault="00AE3B2F" w:rsidP="00E175A0">
            <w:pPr>
              <w:pStyle w:val="Popisektabulky"/>
            </w:pPr>
            <w:r>
              <w:t>Projekt</w:t>
            </w:r>
          </w:p>
        </w:tc>
        <w:tc>
          <w:tcPr>
            <w:tcW w:w="2562" w:type="dxa"/>
            <w:gridSpan w:val="3"/>
            <w:tcBorders>
              <w:top w:val="single" w:sz="12" w:space="0" w:color="auto"/>
              <w:left w:val="nil"/>
              <w:bottom w:val="nil"/>
            </w:tcBorders>
            <w:vAlign w:val="center"/>
          </w:tcPr>
          <w:p w:rsidR="00AA49D7" w:rsidRDefault="00AA49D7" w:rsidP="00E175A0">
            <w:pPr>
              <w:pStyle w:val="Popisektabulky"/>
            </w:pPr>
          </w:p>
        </w:tc>
      </w:tr>
      <w:tr w:rsidR="00AA49D7" w:rsidTr="00E175A0">
        <w:trPr>
          <w:trHeight w:val="340"/>
        </w:trPr>
        <w:tc>
          <w:tcPr>
            <w:tcW w:w="977" w:type="dxa"/>
            <w:tcBorders>
              <w:top w:val="nil"/>
              <w:bottom w:val="nil"/>
              <w:right w:val="nil"/>
            </w:tcBorders>
            <w:vAlign w:val="center"/>
          </w:tcPr>
          <w:p w:rsidR="00AA49D7" w:rsidRDefault="00AA49D7" w:rsidP="00E175A0">
            <w:pPr>
              <w:pStyle w:val="Popisektabulky"/>
            </w:pPr>
          </w:p>
        </w:tc>
        <w:tc>
          <w:tcPr>
            <w:tcW w:w="6100" w:type="dxa"/>
            <w:vMerge w:val="restart"/>
            <w:tcBorders>
              <w:top w:val="nil"/>
              <w:left w:val="nil"/>
              <w:bottom w:val="nil"/>
              <w:right w:val="nil"/>
            </w:tcBorders>
          </w:tcPr>
          <w:p w:rsidR="00AA49D7" w:rsidRDefault="00E4435F" w:rsidP="00E4435F">
            <w:pPr>
              <w:pStyle w:val="Projekt"/>
            </w:pPr>
            <w:r>
              <w:t>BRNO, HAMERLÁKY - PROPOJENÍ VODOVODU DN 100 HAMERLÁKY - KOSTELNÍ ZMOLA</w:t>
            </w:r>
          </w:p>
          <w:p w:rsidR="00AA49D7" w:rsidRDefault="00AA49D7" w:rsidP="00E4435F">
            <w:pPr>
              <w:pStyle w:val="Projekt"/>
            </w:pPr>
          </w:p>
        </w:tc>
        <w:tc>
          <w:tcPr>
            <w:tcW w:w="900" w:type="dxa"/>
            <w:vMerge w:val="restart"/>
            <w:tcBorders>
              <w:top w:val="nil"/>
              <w:left w:val="nil"/>
              <w:bottom w:val="nil"/>
              <w:right w:val="nil"/>
            </w:tcBorders>
          </w:tcPr>
          <w:p w:rsidR="00AA49D7" w:rsidRDefault="00AA49D7" w:rsidP="00E175A0">
            <w:pPr>
              <w:pStyle w:val="dajtabulky"/>
              <w:rPr>
                <w:sz w:val="28"/>
                <w:szCs w:val="28"/>
              </w:rPr>
            </w:pPr>
          </w:p>
        </w:tc>
        <w:tc>
          <w:tcPr>
            <w:tcW w:w="1662" w:type="dxa"/>
            <w:gridSpan w:val="2"/>
            <w:vMerge w:val="restart"/>
            <w:tcBorders>
              <w:top w:val="nil"/>
              <w:left w:val="nil"/>
              <w:bottom w:val="nil"/>
            </w:tcBorders>
            <w:vAlign w:val="bottom"/>
          </w:tcPr>
          <w:p w:rsidR="00AA49D7" w:rsidRDefault="00AA49D7" w:rsidP="00E175A0">
            <w:pPr>
              <w:pStyle w:val="dajtabulky"/>
            </w:pPr>
          </w:p>
        </w:tc>
      </w:tr>
      <w:tr w:rsidR="00AA49D7" w:rsidTr="00E175A0">
        <w:trPr>
          <w:trHeight w:val="340"/>
        </w:trPr>
        <w:tc>
          <w:tcPr>
            <w:tcW w:w="977" w:type="dxa"/>
            <w:tcBorders>
              <w:top w:val="nil"/>
              <w:bottom w:val="nil"/>
              <w:right w:val="nil"/>
            </w:tcBorders>
            <w:vAlign w:val="center"/>
          </w:tcPr>
          <w:p w:rsidR="00AA49D7" w:rsidRDefault="00AA49D7" w:rsidP="00E175A0">
            <w:pPr>
              <w:pStyle w:val="Popisektabulky"/>
            </w:pPr>
          </w:p>
        </w:tc>
        <w:tc>
          <w:tcPr>
            <w:tcW w:w="6100" w:type="dxa"/>
            <w:vMerge/>
            <w:tcBorders>
              <w:top w:val="nil"/>
              <w:left w:val="nil"/>
              <w:bottom w:val="nil"/>
              <w:right w:val="nil"/>
            </w:tcBorders>
            <w:vAlign w:val="center"/>
          </w:tcPr>
          <w:p w:rsidR="00AA49D7" w:rsidRDefault="00AA49D7" w:rsidP="00E175A0">
            <w:pPr>
              <w:rPr>
                <w:sz w:val="28"/>
                <w:szCs w:val="28"/>
              </w:rPr>
            </w:pPr>
          </w:p>
        </w:tc>
        <w:tc>
          <w:tcPr>
            <w:tcW w:w="900" w:type="dxa"/>
            <w:vMerge/>
            <w:tcBorders>
              <w:top w:val="nil"/>
              <w:left w:val="nil"/>
              <w:bottom w:val="nil"/>
              <w:right w:val="nil"/>
            </w:tcBorders>
            <w:vAlign w:val="center"/>
          </w:tcPr>
          <w:p w:rsidR="00AA49D7" w:rsidRDefault="00AA49D7" w:rsidP="00E175A0">
            <w:pPr>
              <w:rPr>
                <w:sz w:val="28"/>
                <w:szCs w:val="28"/>
              </w:rPr>
            </w:pPr>
          </w:p>
        </w:tc>
        <w:tc>
          <w:tcPr>
            <w:tcW w:w="1662" w:type="dxa"/>
            <w:gridSpan w:val="2"/>
            <w:vMerge/>
            <w:tcBorders>
              <w:top w:val="nil"/>
              <w:left w:val="nil"/>
              <w:bottom w:val="nil"/>
            </w:tcBorders>
            <w:vAlign w:val="center"/>
          </w:tcPr>
          <w:p w:rsidR="00AA49D7" w:rsidRDefault="00AA49D7" w:rsidP="00E175A0">
            <w:pPr>
              <w:rPr>
                <w:b/>
                <w:bCs/>
                <w:color w:val="99CCFF"/>
                <w:sz w:val="144"/>
                <w:szCs w:val="144"/>
              </w:rPr>
            </w:pPr>
          </w:p>
        </w:tc>
      </w:tr>
      <w:tr w:rsidR="00AA49D7" w:rsidTr="00E175A0">
        <w:trPr>
          <w:trHeight w:val="340"/>
        </w:trPr>
        <w:tc>
          <w:tcPr>
            <w:tcW w:w="977" w:type="dxa"/>
            <w:tcBorders>
              <w:top w:val="nil"/>
              <w:bottom w:val="nil"/>
              <w:right w:val="nil"/>
            </w:tcBorders>
            <w:vAlign w:val="center"/>
          </w:tcPr>
          <w:p w:rsidR="00AA49D7" w:rsidRDefault="00AA49D7" w:rsidP="00E175A0">
            <w:pPr>
              <w:pStyle w:val="Popisektabulky"/>
            </w:pPr>
          </w:p>
        </w:tc>
        <w:tc>
          <w:tcPr>
            <w:tcW w:w="6100" w:type="dxa"/>
            <w:vMerge/>
            <w:tcBorders>
              <w:top w:val="nil"/>
              <w:left w:val="nil"/>
              <w:bottom w:val="nil"/>
              <w:right w:val="nil"/>
            </w:tcBorders>
            <w:vAlign w:val="center"/>
          </w:tcPr>
          <w:p w:rsidR="00AA49D7" w:rsidRDefault="00AA49D7" w:rsidP="00E175A0">
            <w:pPr>
              <w:rPr>
                <w:sz w:val="28"/>
                <w:szCs w:val="28"/>
              </w:rPr>
            </w:pPr>
          </w:p>
        </w:tc>
        <w:tc>
          <w:tcPr>
            <w:tcW w:w="900" w:type="dxa"/>
            <w:vMerge/>
            <w:tcBorders>
              <w:top w:val="nil"/>
              <w:left w:val="nil"/>
              <w:bottom w:val="nil"/>
              <w:right w:val="nil"/>
            </w:tcBorders>
            <w:vAlign w:val="center"/>
          </w:tcPr>
          <w:p w:rsidR="00AA49D7" w:rsidRDefault="00AA49D7" w:rsidP="00E175A0">
            <w:pPr>
              <w:rPr>
                <w:sz w:val="28"/>
                <w:szCs w:val="28"/>
              </w:rPr>
            </w:pPr>
          </w:p>
        </w:tc>
        <w:tc>
          <w:tcPr>
            <w:tcW w:w="1662" w:type="dxa"/>
            <w:gridSpan w:val="2"/>
            <w:vMerge/>
            <w:tcBorders>
              <w:top w:val="nil"/>
              <w:left w:val="nil"/>
              <w:bottom w:val="nil"/>
            </w:tcBorders>
            <w:vAlign w:val="center"/>
          </w:tcPr>
          <w:p w:rsidR="00AA49D7" w:rsidRDefault="00AA49D7" w:rsidP="00E175A0">
            <w:pPr>
              <w:rPr>
                <w:b/>
                <w:bCs/>
                <w:color w:val="99CCFF"/>
                <w:sz w:val="144"/>
                <w:szCs w:val="144"/>
              </w:rPr>
            </w:pPr>
          </w:p>
        </w:tc>
      </w:tr>
      <w:tr w:rsidR="00AA49D7" w:rsidTr="00E175A0">
        <w:trPr>
          <w:trHeight w:val="340"/>
        </w:trPr>
        <w:tc>
          <w:tcPr>
            <w:tcW w:w="977" w:type="dxa"/>
            <w:tcBorders>
              <w:top w:val="nil"/>
              <w:bottom w:val="nil"/>
              <w:right w:val="nil"/>
            </w:tcBorders>
          </w:tcPr>
          <w:p w:rsidR="00AA49D7" w:rsidRDefault="00AA49D7" w:rsidP="00E175A0">
            <w:pPr>
              <w:pStyle w:val="Popisektabulky"/>
            </w:pPr>
          </w:p>
        </w:tc>
        <w:tc>
          <w:tcPr>
            <w:tcW w:w="6100" w:type="dxa"/>
            <w:tcBorders>
              <w:top w:val="nil"/>
              <w:left w:val="nil"/>
              <w:bottom w:val="nil"/>
              <w:right w:val="nil"/>
            </w:tcBorders>
            <w:vAlign w:val="center"/>
          </w:tcPr>
          <w:p w:rsidR="00AA49D7" w:rsidRDefault="00AE3B2F" w:rsidP="00E175A0">
            <w:pPr>
              <w:pStyle w:val="dajtabulky12"/>
            </w:pPr>
            <w:r>
              <w:fldChar w:fldCharType="begin">
                <w:ffData>
                  <w:name w:val="Oddil"/>
                  <w:enabled/>
                  <w:calcOnExit w:val="0"/>
                  <w:textInput/>
                </w:ffData>
              </w:fldChar>
            </w:r>
            <w:bookmarkStart w:id="11" w:name="Oddil"/>
            <w:r>
              <w:instrText xml:space="preserve"> FORMTEXT </w:instrText>
            </w:r>
            <w:r w:rsidR="005A239C">
              <w:fldChar w:fldCharType="separate"/>
            </w:r>
            <w:r>
              <w:fldChar w:fldCharType="end"/>
            </w:r>
            <w:bookmarkEnd w:id="11"/>
          </w:p>
        </w:tc>
        <w:tc>
          <w:tcPr>
            <w:tcW w:w="900" w:type="dxa"/>
            <w:tcBorders>
              <w:top w:val="nil"/>
              <w:left w:val="nil"/>
              <w:bottom w:val="nil"/>
              <w:right w:val="nil"/>
            </w:tcBorders>
            <w:vAlign w:val="center"/>
          </w:tcPr>
          <w:p w:rsidR="00AA49D7" w:rsidRDefault="00AA49D7" w:rsidP="00E175A0">
            <w:pPr>
              <w:pStyle w:val="Firma"/>
            </w:pPr>
          </w:p>
        </w:tc>
        <w:tc>
          <w:tcPr>
            <w:tcW w:w="1662" w:type="dxa"/>
            <w:gridSpan w:val="2"/>
            <w:vMerge/>
            <w:tcBorders>
              <w:top w:val="nil"/>
              <w:left w:val="nil"/>
              <w:bottom w:val="nil"/>
            </w:tcBorders>
            <w:vAlign w:val="center"/>
          </w:tcPr>
          <w:p w:rsidR="00AA49D7" w:rsidRDefault="00AA49D7" w:rsidP="00E175A0">
            <w:pPr>
              <w:rPr>
                <w:b/>
                <w:bCs/>
                <w:color w:val="99CCFF"/>
                <w:sz w:val="144"/>
                <w:szCs w:val="144"/>
              </w:rPr>
            </w:pPr>
          </w:p>
        </w:tc>
      </w:tr>
      <w:tr w:rsidR="00AA49D7" w:rsidTr="00E175A0">
        <w:trPr>
          <w:trHeight w:val="340"/>
        </w:trPr>
        <w:tc>
          <w:tcPr>
            <w:tcW w:w="977" w:type="dxa"/>
            <w:tcBorders>
              <w:top w:val="nil"/>
              <w:bottom w:val="nil"/>
              <w:right w:val="nil"/>
            </w:tcBorders>
          </w:tcPr>
          <w:p w:rsidR="00AA49D7" w:rsidRDefault="00AA49D7" w:rsidP="00E175A0">
            <w:pPr>
              <w:pStyle w:val="Popisektabulky"/>
            </w:pPr>
          </w:p>
        </w:tc>
        <w:tc>
          <w:tcPr>
            <w:tcW w:w="6100" w:type="dxa"/>
            <w:tcBorders>
              <w:top w:val="nil"/>
              <w:left w:val="nil"/>
              <w:bottom w:val="nil"/>
              <w:right w:val="nil"/>
            </w:tcBorders>
            <w:vAlign w:val="center"/>
          </w:tcPr>
          <w:p w:rsidR="00AA49D7" w:rsidRDefault="00AE3B2F" w:rsidP="00E175A0">
            <w:pPr>
              <w:pStyle w:val="dajtabulky12"/>
            </w:pPr>
            <w:r>
              <w:fldChar w:fldCharType="begin">
                <w:ffData>
                  <w:name w:val=""/>
                  <w:enabled/>
                  <w:calcOnExit w:val="0"/>
                  <w:textInput/>
                </w:ffData>
              </w:fldChar>
            </w:r>
            <w:r>
              <w:instrText xml:space="preserve"> FORMTEXT </w:instrText>
            </w:r>
            <w:r w:rsidR="005A239C">
              <w:fldChar w:fldCharType="separate"/>
            </w:r>
            <w:r>
              <w:fldChar w:fldCharType="end"/>
            </w:r>
          </w:p>
        </w:tc>
        <w:tc>
          <w:tcPr>
            <w:tcW w:w="900" w:type="dxa"/>
            <w:tcBorders>
              <w:top w:val="nil"/>
              <w:left w:val="nil"/>
              <w:bottom w:val="nil"/>
              <w:right w:val="nil"/>
            </w:tcBorders>
            <w:vAlign w:val="center"/>
          </w:tcPr>
          <w:p w:rsidR="00AA49D7" w:rsidRDefault="00AA49D7" w:rsidP="00E175A0">
            <w:pPr>
              <w:pStyle w:val="Firma"/>
            </w:pPr>
          </w:p>
        </w:tc>
        <w:tc>
          <w:tcPr>
            <w:tcW w:w="1662" w:type="dxa"/>
            <w:gridSpan w:val="2"/>
            <w:vMerge/>
            <w:tcBorders>
              <w:top w:val="nil"/>
              <w:left w:val="nil"/>
              <w:bottom w:val="nil"/>
            </w:tcBorders>
            <w:vAlign w:val="center"/>
          </w:tcPr>
          <w:p w:rsidR="00AA49D7" w:rsidRDefault="00AA49D7" w:rsidP="00E175A0">
            <w:pPr>
              <w:rPr>
                <w:b/>
                <w:bCs/>
                <w:color w:val="99CCFF"/>
                <w:sz w:val="144"/>
                <w:szCs w:val="144"/>
              </w:rPr>
            </w:pPr>
          </w:p>
        </w:tc>
      </w:tr>
      <w:tr w:rsidR="00AA49D7" w:rsidTr="00E175A0">
        <w:trPr>
          <w:trHeight w:val="340"/>
        </w:trPr>
        <w:tc>
          <w:tcPr>
            <w:tcW w:w="977" w:type="dxa"/>
            <w:tcBorders>
              <w:top w:val="nil"/>
              <w:bottom w:val="nil"/>
              <w:right w:val="nil"/>
            </w:tcBorders>
          </w:tcPr>
          <w:p w:rsidR="00AA49D7" w:rsidRDefault="00AA49D7" w:rsidP="00E175A0">
            <w:pPr>
              <w:pStyle w:val="Popisektabulky"/>
            </w:pPr>
          </w:p>
        </w:tc>
        <w:tc>
          <w:tcPr>
            <w:tcW w:w="6100" w:type="dxa"/>
            <w:tcBorders>
              <w:top w:val="nil"/>
              <w:left w:val="nil"/>
              <w:bottom w:val="nil"/>
              <w:right w:val="nil"/>
            </w:tcBorders>
            <w:vAlign w:val="center"/>
          </w:tcPr>
          <w:p w:rsidR="00AA49D7" w:rsidRDefault="00AA49D7" w:rsidP="00E175A0">
            <w:pPr>
              <w:pStyle w:val="dajtabulky12"/>
            </w:pPr>
          </w:p>
        </w:tc>
        <w:tc>
          <w:tcPr>
            <w:tcW w:w="900" w:type="dxa"/>
            <w:tcBorders>
              <w:top w:val="nil"/>
              <w:left w:val="nil"/>
              <w:bottom w:val="nil"/>
              <w:right w:val="nil"/>
            </w:tcBorders>
            <w:vAlign w:val="center"/>
          </w:tcPr>
          <w:p w:rsidR="00AA49D7" w:rsidRDefault="00AA49D7" w:rsidP="00E175A0">
            <w:pPr>
              <w:pStyle w:val="Firma"/>
            </w:pPr>
          </w:p>
        </w:tc>
        <w:tc>
          <w:tcPr>
            <w:tcW w:w="1662" w:type="dxa"/>
            <w:gridSpan w:val="2"/>
            <w:vMerge/>
            <w:tcBorders>
              <w:top w:val="nil"/>
              <w:left w:val="nil"/>
              <w:bottom w:val="nil"/>
            </w:tcBorders>
            <w:vAlign w:val="center"/>
          </w:tcPr>
          <w:p w:rsidR="00AA49D7" w:rsidRDefault="00AA49D7" w:rsidP="00E175A0">
            <w:pPr>
              <w:rPr>
                <w:b/>
                <w:bCs/>
                <w:color w:val="99CCFF"/>
                <w:sz w:val="144"/>
                <w:szCs w:val="144"/>
              </w:rPr>
            </w:pPr>
          </w:p>
        </w:tc>
      </w:tr>
      <w:tr w:rsidR="00AA49D7" w:rsidTr="00E175A0">
        <w:trPr>
          <w:trHeight w:val="340"/>
        </w:trPr>
        <w:tc>
          <w:tcPr>
            <w:tcW w:w="977" w:type="dxa"/>
            <w:tcBorders>
              <w:top w:val="nil"/>
              <w:bottom w:val="nil"/>
              <w:right w:val="nil"/>
            </w:tcBorders>
          </w:tcPr>
          <w:p w:rsidR="00AA49D7" w:rsidRDefault="00AA49D7" w:rsidP="00E175A0">
            <w:pPr>
              <w:pStyle w:val="Popisektabulky"/>
            </w:pPr>
          </w:p>
        </w:tc>
        <w:tc>
          <w:tcPr>
            <w:tcW w:w="6100" w:type="dxa"/>
            <w:tcBorders>
              <w:top w:val="nil"/>
              <w:left w:val="nil"/>
              <w:bottom w:val="nil"/>
              <w:right w:val="nil"/>
            </w:tcBorders>
            <w:vAlign w:val="center"/>
          </w:tcPr>
          <w:p w:rsidR="00AA49D7" w:rsidRDefault="00AA49D7" w:rsidP="00E175A0">
            <w:pPr>
              <w:pStyle w:val="dajtabulky12"/>
            </w:pPr>
          </w:p>
        </w:tc>
        <w:tc>
          <w:tcPr>
            <w:tcW w:w="900" w:type="dxa"/>
            <w:tcBorders>
              <w:top w:val="nil"/>
              <w:left w:val="nil"/>
              <w:bottom w:val="nil"/>
              <w:right w:val="nil"/>
            </w:tcBorders>
            <w:vAlign w:val="center"/>
          </w:tcPr>
          <w:p w:rsidR="00AA49D7" w:rsidRDefault="00AA49D7" w:rsidP="00E175A0">
            <w:pPr>
              <w:pStyle w:val="Firma"/>
            </w:pPr>
          </w:p>
        </w:tc>
        <w:tc>
          <w:tcPr>
            <w:tcW w:w="1662" w:type="dxa"/>
            <w:gridSpan w:val="2"/>
            <w:vMerge/>
            <w:tcBorders>
              <w:top w:val="nil"/>
              <w:left w:val="nil"/>
              <w:bottom w:val="nil"/>
            </w:tcBorders>
            <w:vAlign w:val="center"/>
          </w:tcPr>
          <w:p w:rsidR="00AA49D7" w:rsidRDefault="00AA49D7" w:rsidP="00E175A0">
            <w:pPr>
              <w:rPr>
                <w:b/>
                <w:bCs/>
                <w:color w:val="99CCFF"/>
                <w:sz w:val="144"/>
                <w:szCs w:val="144"/>
              </w:rPr>
            </w:pPr>
          </w:p>
        </w:tc>
      </w:tr>
      <w:tr w:rsidR="00AA49D7" w:rsidTr="00E175A0">
        <w:trPr>
          <w:trHeight w:val="340"/>
        </w:trPr>
        <w:tc>
          <w:tcPr>
            <w:tcW w:w="977" w:type="dxa"/>
            <w:tcBorders>
              <w:top w:val="nil"/>
              <w:bottom w:val="single" w:sz="12" w:space="0" w:color="auto"/>
              <w:right w:val="nil"/>
            </w:tcBorders>
          </w:tcPr>
          <w:p w:rsidR="00AA49D7" w:rsidRDefault="00AA49D7" w:rsidP="00E175A0">
            <w:pPr>
              <w:pStyle w:val="Popisektabulky"/>
            </w:pPr>
          </w:p>
        </w:tc>
        <w:tc>
          <w:tcPr>
            <w:tcW w:w="6100" w:type="dxa"/>
            <w:tcBorders>
              <w:top w:val="nil"/>
              <w:left w:val="nil"/>
              <w:bottom w:val="single" w:sz="12" w:space="0" w:color="auto"/>
              <w:right w:val="nil"/>
            </w:tcBorders>
            <w:vAlign w:val="center"/>
          </w:tcPr>
          <w:p w:rsidR="00AA49D7" w:rsidRDefault="00AA49D7" w:rsidP="00E175A0">
            <w:pPr>
              <w:pStyle w:val="dajtabulky12"/>
            </w:pPr>
          </w:p>
        </w:tc>
        <w:tc>
          <w:tcPr>
            <w:tcW w:w="2562" w:type="dxa"/>
            <w:gridSpan w:val="3"/>
            <w:tcBorders>
              <w:top w:val="nil"/>
              <w:left w:val="nil"/>
              <w:bottom w:val="single" w:sz="12" w:space="0" w:color="auto"/>
            </w:tcBorders>
            <w:vAlign w:val="center"/>
          </w:tcPr>
          <w:p w:rsidR="00AA49D7" w:rsidRDefault="00AE3B2F" w:rsidP="00E175A0">
            <w:pPr>
              <w:pStyle w:val="dajtabulky"/>
              <w:jc w:val="right"/>
            </w:pPr>
            <w:r>
              <w:t>Souprava</w:t>
            </w:r>
          </w:p>
        </w:tc>
      </w:tr>
      <w:tr w:rsidR="00AA49D7" w:rsidTr="00E175A0">
        <w:trPr>
          <w:trHeight w:hRule="exact" w:val="281"/>
        </w:trPr>
        <w:tc>
          <w:tcPr>
            <w:tcW w:w="977" w:type="dxa"/>
            <w:tcBorders>
              <w:top w:val="single" w:sz="12" w:space="0" w:color="auto"/>
              <w:bottom w:val="nil"/>
              <w:right w:val="nil"/>
            </w:tcBorders>
            <w:shd w:val="clear" w:color="auto" w:fill="E0E0E0"/>
            <w:vAlign w:val="center"/>
          </w:tcPr>
          <w:p w:rsidR="00AA49D7" w:rsidRDefault="00AE3B2F" w:rsidP="00E175A0">
            <w:pPr>
              <w:pStyle w:val="Popisektabulky"/>
            </w:pPr>
            <w:r>
              <w:t>Příloha</w:t>
            </w:r>
          </w:p>
        </w:tc>
        <w:tc>
          <w:tcPr>
            <w:tcW w:w="6100" w:type="dxa"/>
            <w:tcBorders>
              <w:top w:val="single" w:sz="12" w:space="0" w:color="auto"/>
              <w:left w:val="nil"/>
              <w:bottom w:val="nil"/>
              <w:right w:val="single" w:sz="12" w:space="0" w:color="auto"/>
            </w:tcBorders>
            <w:shd w:val="clear" w:color="auto" w:fill="E0E0E0"/>
            <w:vAlign w:val="center"/>
          </w:tcPr>
          <w:p w:rsidR="00AA49D7" w:rsidRDefault="00AA49D7" w:rsidP="00E175A0"/>
        </w:tc>
        <w:tc>
          <w:tcPr>
            <w:tcW w:w="1973" w:type="dxa"/>
            <w:gridSpan w:val="2"/>
            <w:tcBorders>
              <w:top w:val="single" w:sz="12" w:space="0" w:color="auto"/>
              <w:left w:val="single" w:sz="12" w:space="0" w:color="auto"/>
              <w:bottom w:val="nil"/>
              <w:right w:val="single" w:sz="2" w:space="0" w:color="auto"/>
            </w:tcBorders>
            <w:shd w:val="clear" w:color="auto" w:fill="E0E0E0"/>
            <w:vAlign w:val="center"/>
          </w:tcPr>
          <w:p w:rsidR="00AA49D7" w:rsidRDefault="00AE3B2F" w:rsidP="00E175A0">
            <w:pPr>
              <w:pStyle w:val="Popisektabulky"/>
            </w:pPr>
            <w:r>
              <w:t>Číslo přílohy</w:t>
            </w:r>
          </w:p>
        </w:tc>
        <w:tc>
          <w:tcPr>
            <w:tcW w:w="589" w:type="dxa"/>
            <w:tcBorders>
              <w:top w:val="single" w:sz="12" w:space="0" w:color="auto"/>
              <w:left w:val="single" w:sz="2" w:space="0" w:color="auto"/>
              <w:bottom w:val="nil"/>
            </w:tcBorders>
            <w:shd w:val="clear" w:color="auto" w:fill="E0E0E0"/>
            <w:vAlign w:val="center"/>
          </w:tcPr>
          <w:p w:rsidR="00AA49D7" w:rsidRDefault="00AE3B2F" w:rsidP="00E175A0">
            <w:pPr>
              <w:pStyle w:val="Popisektabulky"/>
            </w:pPr>
            <w:r>
              <w:t>Revize</w:t>
            </w:r>
          </w:p>
        </w:tc>
      </w:tr>
      <w:tr w:rsidR="00AA49D7" w:rsidTr="00E175A0">
        <w:trPr>
          <w:trHeight w:val="567"/>
        </w:trPr>
        <w:tc>
          <w:tcPr>
            <w:tcW w:w="977" w:type="dxa"/>
            <w:tcBorders>
              <w:top w:val="nil"/>
              <w:bottom w:val="single" w:sz="12" w:space="0" w:color="auto"/>
              <w:right w:val="nil"/>
            </w:tcBorders>
            <w:shd w:val="clear" w:color="auto" w:fill="E0E0E0"/>
          </w:tcPr>
          <w:p w:rsidR="00AA49D7" w:rsidRDefault="00AA49D7" w:rsidP="00E175A0">
            <w:pPr>
              <w:pStyle w:val="Popisektabulky"/>
            </w:pPr>
          </w:p>
        </w:tc>
        <w:bookmarkStart w:id="12" w:name="Priloha"/>
        <w:tc>
          <w:tcPr>
            <w:tcW w:w="6100" w:type="dxa"/>
            <w:tcBorders>
              <w:top w:val="nil"/>
              <w:left w:val="nil"/>
              <w:bottom w:val="single" w:sz="12" w:space="0" w:color="auto"/>
              <w:right w:val="single" w:sz="12" w:space="0" w:color="auto"/>
            </w:tcBorders>
            <w:shd w:val="clear" w:color="auto" w:fill="E0E0E0"/>
            <w:vAlign w:val="center"/>
          </w:tcPr>
          <w:p w:rsidR="00AA49D7" w:rsidRDefault="00AE3B2F" w:rsidP="00E175A0">
            <w:pPr>
              <w:pStyle w:val="dajtabulky12"/>
            </w:pPr>
            <w:r>
              <w:fldChar w:fldCharType="begin">
                <w:ffData>
                  <w:name w:val="Priloha"/>
                  <w:enabled/>
                  <w:calcOnExit w:val="0"/>
                  <w:textInput>
                    <w:default w:val="SOUHRNNÁ TECHNICKÁ ZPRÁVA"/>
                  </w:textInput>
                </w:ffData>
              </w:fldChar>
            </w:r>
            <w:r>
              <w:instrText xml:space="preserve"> FORMTEXT </w:instrText>
            </w:r>
            <w:r>
              <w:fldChar w:fldCharType="separate"/>
            </w:r>
            <w:r>
              <w:t>SOUHRNNÁ TECHNICKÁ ZPRÁVA</w:t>
            </w:r>
            <w:r>
              <w:fldChar w:fldCharType="end"/>
            </w:r>
            <w:bookmarkEnd w:id="12"/>
          </w:p>
        </w:tc>
        <w:bookmarkStart w:id="13" w:name="Cislo_prilohy"/>
        <w:tc>
          <w:tcPr>
            <w:tcW w:w="1973" w:type="dxa"/>
            <w:gridSpan w:val="2"/>
            <w:tcBorders>
              <w:top w:val="nil"/>
              <w:left w:val="single" w:sz="12" w:space="0" w:color="auto"/>
              <w:bottom w:val="single" w:sz="12" w:space="0" w:color="auto"/>
              <w:right w:val="single" w:sz="2" w:space="0" w:color="auto"/>
            </w:tcBorders>
            <w:shd w:val="clear" w:color="auto" w:fill="E0E0E0"/>
            <w:vAlign w:val="center"/>
          </w:tcPr>
          <w:p w:rsidR="00AA49D7" w:rsidRDefault="00AE3B2F" w:rsidP="00E175A0">
            <w:pPr>
              <w:pStyle w:val="dajtabulky14"/>
            </w:pPr>
            <w:r>
              <w:fldChar w:fldCharType="begin">
                <w:ffData>
                  <w:name w:val="Cislo_prilohy"/>
                  <w:enabled/>
                  <w:calcOnExit w:val="0"/>
                  <w:textInput>
                    <w:default w:val="B"/>
                  </w:textInput>
                </w:ffData>
              </w:fldChar>
            </w:r>
            <w:r>
              <w:instrText xml:space="preserve"> FORMTEXT </w:instrText>
            </w:r>
            <w:r>
              <w:fldChar w:fldCharType="separate"/>
            </w:r>
            <w:r>
              <w:t>B</w:t>
            </w:r>
            <w:r>
              <w:fldChar w:fldCharType="end"/>
            </w:r>
            <w:bookmarkEnd w:id="13"/>
          </w:p>
        </w:tc>
        <w:bookmarkStart w:id="14" w:name="Revize"/>
        <w:tc>
          <w:tcPr>
            <w:tcW w:w="589" w:type="dxa"/>
            <w:tcBorders>
              <w:top w:val="nil"/>
              <w:left w:val="single" w:sz="2" w:space="0" w:color="auto"/>
              <w:bottom w:val="single" w:sz="12" w:space="0" w:color="auto"/>
            </w:tcBorders>
            <w:shd w:val="clear" w:color="auto" w:fill="E0E0E0"/>
            <w:vAlign w:val="center"/>
          </w:tcPr>
          <w:p w:rsidR="00AA49D7" w:rsidRDefault="00AE3B2F" w:rsidP="00E175A0">
            <w:pPr>
              <w:pStyle w:val="dajtabulky14"/>
            </w:pPr>
            <w:r>
              <w:fldChar w:fldCharType="begin">
                <w:ffData>
                  <w:name w:val="Revize"/>
                  <w:enabled/>
                  <w:calcOnExit w:val="0"/>
                  <w:textInput>
                    <w:default w:val="0"/>
                  </w:textInput>
                </w:ffData>
              </w:fldChar>
            </w:r>
            <w:r>
              <w:instrText xml:space="preserve"> FORMTEXT </w:instrText>
            </w:r>
            <w:r>
              <w:fldChar w:fldCharType="separate"/>
            </w:r>
            <w:r>
              <w:t>0</w:t>
            </w:r>
            <w:r>
              <w:fldChar w:fldCharType="end"/>
            </w:r>
            <w:bookmarkEnd w:id="14"/>
          </w:p>
        </w:tc>
      </w:tr>
    </w:tbl>
    <w:p w:rsidR="00AA49D7" w:rsidRDefault="00AA49D7" w:rsidP="008922DA"/>
    <w:p w:rsidR="00FE7A95" w:rsidRDefault="00FE7A95" w:rsidP="008922DA"/>
    <w:p w:rsidR="00FE7A95" w:rsidRDefault="00FE7A95">
      <w:r>
        <w:br w:type="page"/>
      </w:r>
    </w:p>
    <w:p w:rsidR="00FE7A95" w:rsidRDefault="00FE7A95" w:rsidP="008922DA"/>
    <w:p w:rsidR="00FE7A95" w:rsidRDefault="00FE7A95">
      <w:r>
        <w:br w:type="page"/>
      </w:r>
    </w:p>
    <w:p w:rsidR="00AA49D7" w:rsidRDefault="00AA49D7" w:rsidP="008922DA">
      <w:pPr>
        <w:sectPr w:rsidR="00AA49D7" w:rsidSect="00633FC3">
          <w:type w:val="continuous"/>
          <w:pgSz w:w="11906" w:h="16838" w:code="9"/>
          <w:pgMar w:top="1418" w:right="1134" w:bottom="567" w:left="1418" w:header="709" w:footer="709" w:gutter="0"/>
          <w:cols w:space="708"/>
          <w:vAlign w:val="bottom"/>
          <w:docGrid w:linePitch="360"/>
        </w:sectPr>
      </w:pPr>
    </w:p>
    <w:p w:rsidR="00F61F9F" w:rsidRDefault="00E2798F">
      <w:pPr>
        <w:pStyle w:val="Obsah1"/>
        <w:tabs>
          <w:tab w:val="right" w:leader="dot" w:pos="9627"/>
        </w:tabs>
        <w:rPr>
          <w:rFonts w:asciiTheme="minorHAnsi" w:eastAsiaTheme="minorEastAsia" w:hAnsiTheme="minorHAnsi" w:cstheme="minorBidi"/>
          <w:b w:val="0"/>
          <w:bCs w:val="0"/>
          <w:noProof/>
          <w:color w:val="auto"/>
          <w:sz w:val="22"/>
          <w:szCs w:val="22"/>
        </w:rPr>
      </w:pPr>
      <w:r w:rsidRPr="00FE7A95">
        <w:rPr>
          <w:b w:val="0"/>
          <w:bCs w:val="0"/>
          <w:color w:val="auto"/>
        </w:rPr>
        <w:lastRenderedPageBreak/>
        <w:fldChar w:fldCharType="begin"/>
      </w:r>
      <w:r w:rsidRPr="00FE7A95">
        <w:rPr>
          <w:b w:val="0"/>
          <w:bCs w:val="0"/>
          <w:color w:val="auto"/>
        </w:rPr>
        <w:instrText xml:space="preserve"> TOC \o "1-3" \h \z \u </w:instrText>
      </w:r>
      <w:r w:rsidRPr="00FE7A95">
        <w:rPr>
          <w:b w:val="0"/>
          <w:bCs w:val="0"/>
          <w:color w:val="auto"/>
        </w:rPr>
        <w:fldChar w:fldCharType="separate"/>
      </w:r>
      <w:hyperlink w:anchor="_Toc43714103" w:history="1">
        <w:r w:rsidR="00F61F9F" w:rsidRPr="00F447AD">
          <w:rPr>
            <w:rStyle w:val="Hypertextovodkaz"/>
            <w:noProof/>
          </w:rPr>
          <w:t>B.1</w:t>
        </w:r>
        <w:r w:rsidR="00F61F9F">
          <w:rPr>
            <w:rFonts w:asciiTheme="minorHAnsi" w:eastAsiaTheme="minorEastAsia" w:hAnsiTheme="minorHAnsi" w:cstheme="minorBidi"/>
            <w:b w:val="0"/>
            <w:bCs w:val="0"/>
            <w:noProof/>
            <w:color w:val="auto"/>
            <w:sz w:val="22"/>
            <w:szCs w:val="22"/>
          </w:rPr>
          <w:tab/>
        </w:r>
        <w:r w:rsidR="00F61F9F" w:rsidRPr="00F447AD">
          <w:rPr>
            <w:rStyle w:val="Hypertextovodkaz"/>
            <w:rFonts w:ascii="Arial Narrow" w:hAnsi="Arial Narrow"/>
            <w:noProof/>
          </w:rPr>
          <w:t>Popis území stavby</w:t>
        </w:r>
        <w:r w:rsidR="00F61F9F">
          <w:rPr>
            <w:noProof/>
            <w:webHidden/>
          </w:rPr>
          <w:tab/>
        </w:r>
        <w:r w:rsidR="00F61F9F">
          <w:rPr>
            <w:noProof/>
            <w:webHidden/>
          </w:rPr>
          <w:fldChar w:fldCharType="begin"/>
        </w:r>
        <w:r w:rsidR="00F61F9F">
          <w:rPr>
            <w:noProof/>
            <w:webHidden/>
          </w:rPr>
          <w:instrText xml:space="preserve"> PAGEREF _Toc43714103 \h </w:instrText>
        </w:r>
        <w:r w:rsidR="00F61F9F">
          <w:rPr>
            <w:noProof/>
            <w:webHidden/>
          </w:rPr>
        </w:r>
        <w:r w:rsidR="00F61F9F">
          <w:rPr>
            <w:noProof/>
            <w:webHidden/>
          </w:rPr>
          <w:fldChar w:fldCharType="separate"/>
        </w:r>
        <w:r w:rsidR="00F61F9F">
          <w:rPr>
            <w:noProof/>
            <w:webHidden/>
          </w:rPr>
          <w:t>5</w:t>
        </w:r>
        <w:r w:rsidR="00F61F9F">
          <w:rPr>
            <w:noProof/>
            <w:webHidden/>
          </w:rPr>
          <w:fldChar w:fldCharType="end"/>
        </w:r>
      </w:hyperlink>
    </w:p>
    <w:p w:rsidR="00F61F9F" w:rsidRDefault="005A239C">
      <w:pPr>
        <w:pStyle w:val="Obsah2"/>
        <w:rPr>
          <w:rFonts w:asciiTheme="minorHAnsi" w:eastAsiaTheme="minorEastAsia" w:hAnsiTheme="minorHAnsi" w:cstheme="minorBidi"/>
          <w:sz w:val="22"/>
          <w:szCs w:val="22"/>
        </w:rPr>
      </w:pPr>
      <w:hyperlink w:anchor="_Toc43714104" w:history="1">
        <w:r w:rsidR="00F61F9F" w:rsidRPr="00F447AD">
          <w:rPr>
            <w:rStyle w:val="Hypertextovodkaz"/>
            <w:rFonts w:ascii="Arial Narrow" w:hAnsi="Arial Narrow"/>
            <w:caps/>
          </w:rPr>
          <w:t>B.1.1</w:t>
        </w:r>
        <w:r w:rsidR="00F61F9F">
          <w:rPr>
            <w:rFonts w:asciiTheme="minorHAnsi" w:eastAsiaTheme="minorEastAsia" w:hAnsiTheme="minorHAnsi" w:cstheme="minorBidi"/>
            <w:sz w:val="22"/>
            <w:szCs w:val="22"/>
          </w:rPr>
          <w:tab/>
        </w:r>
        <w:r w:rsidR="00F61F9F" w:rsidRPr="00F447AD">
          <w:rPr>
            <w:rStyle w:val="Hypertextovodkaz"/>
            <w:rFonts w:ascii="Arial Narrow" w:hAnsi="Arial Narrow"/>
            <w:caps/>
          </w:rPr>
          <w:t>CHARAKTERISTIKA ÚZEMÍ A STAVEBNÍHO POZEMKU, ZASTAVĚNÉ ÚZEMÍ A NEZASTAVĚNÉ ÚZEMÍ</w:t>
        </w:r>
        <w:r w:rsidR="00F61F9F">
          <w:rPr>
            <w:webHidden/>
          </w:rPr>
          <w:tab/>
        </w:r>
        <w:r w:rsidR="00F61F9F">
          <w:rPr>
            <w:webHidden/>
          </w:rPr>
          <w:fldChar w:fldCharType="begin"/>
        </w:r>
        <w:r w:rsidR="00F61F9F">
          <w:rPr>
            <w:webHidden/>
          </w:rPr>
          <w:instrText xml:space="preserve"> PAGEREF _Toc43714104 \h </w:instrText>
        </w:r>
        <w:r w:rsidR="00F61F9F">
          <w:rPr>
            <w:webHidden/>
          </w:rPr>
        </w:r>
        <w:r w:rsidR="00F61F9F">
          <w:rPr>
            <w:webHidden/>
          </w:rPr>
          <w:fldChar w:fldCharType="separate"/>
        </w:r>
        <w:r w:rsidR="00F61F9F">
          <w:rPr>
            <w:webHidden/>
          </w:rPr>
          <w:t>5</w:t>
        </w:r>
        <w:r w:rsidR="00F61F9F">
          <w:rPr>
            <w:webHidden/>
          </w:rPr>
          <w:fldChar w:fldCharType="end"/>
        </w:r>
      </w:hyperlink>
    </w:p>
    <w:p w:rsidR="00F61F9F" w:rsidRDefault="005A239C">
      <w:pPr>
        <w:pStyle w:val="Obsah2"/>
        <w:rPr>
          <w:rFonts w:asciiTheme="minorHAnsi" w:eastAsiaTheme="minorEastAsia" w:hAnsiTheme="minorHAnsi" w:cstheme="minorBidi"/>
          <w:sz w:val="22"/>
          <w:szCs w:val="22"/>
        </w:rPr>
      </w:pPr>
      <w:hyperlink w:anchor="_Toc43714105" w:history="1">
        <w:r w:rsidR="00F61F9F" w:rsidRPr="00F447AD">
          <w:rPr>
            <w:rStyle w:val="Hypertextovodkaz"/>
            <w:rFonts w:ascii="Arial Narrow" w:hAnsi="Arial Narrow"/>
            <w:caps/>
          </w:rPr>
          <w:t>B.1.2</w:t>
        </w:r>
        <w:r w:rsidR="00F61F9F">
          <w:rPr>
            <w:rFonts w:asciiTheme="minorHAnsi" w:eastAsiaTheme="minorEastAsia" w:hAnsiTheme="minorHAnsi" w:cstheme="minorBidi"/>
            <w:sz w:val="22"/>
            <w:szCs w:val="22"/>
          </w:rPr>
          <w:tab/>
        </w:r>
        <w:r w:rsidR="00F61F9F" w:rsidRPr="00F447AD">
          <w:rPr>
            <w:rStyle w:val="Hypertextovodkaz"/>
            <w:rFonts w:ascii="Arial Narrow" w:hAnsi="Arial Narrow"/>
            <w:caps/>
          </w:rPr>
          <w:t>Údaje o souladu s územním rozhodnutím nebo regulačním plánem</w:t>
        </w:r>
        <w:r w:rsidR="00F61F9F">
          <w:rPr>
            <w:webHidden/>
          </w:rPr>
          <w:tab/>
        </w:r>
        <w:r w:rsidR="00F61F9F">
          <w:rPr>
            <w:webHidden/>
          </w:rPr>
          <w:fldChar w:fldCharType="begin"/>
        </w:r>
        <w:r w:rsidR="00F61F9F">
          <w:rPr>
            <w:webHidden/>
          </w:rPr>
          <w:instrText xml:space="preserve"> PAGEREF _Toc43714105 \h </w:instrText>
        </w:r>
        <w:r w:rsidR="00F61F9F">
          <w:rPr>
            <w:webHidden/>
          </w:rPr>
        </w:r>
        <w:r w:rsidR="00F61F9F">
          <w:rPr>
            <w:webHidden/>
          </w:rPr>
          <w:fldChar w:fldCharType="separate"/>
        </w:r>
        <w:r w:rsidR="00F61F9F">
          <w:rPr>
            <w:webHidden/>
          </w:rPr>
          <w:t>5</w:t>
        </w:r>
        <w:r w:rsidR="00F61F9F">
          <w:rPr>
            <w:webHidden/>
          </w:rPr>
          <w:fldChar w:fldCharType="end"/>
        </w:r>
      </w:hyperlink>
    </w:p>
    <w:p w:rsidR="00F61F9F" w:rsidRDefault="005A239C">
      <w:pPr>
        <w:pStyle w:val="Obsah2"/>
        <w:rPr>
          <w:rFonts w:asciiTheme="minorHAnsi" w:eastAsiaTheme="minorEastAsia" w:hAnsiTheme="minorHAnsi" w:cstheme="minorBidi"/>
          <w:sz w:val="22"/>
          <w:szCs w:val="22"/>
        </w:rPr>
      </w:pPr>
      <w:hyperlink w:anchor="_Toc43714106" w:history="1">
        <w:r w:rsidR="00F61F9F" w:rsidRPr="00F447AD">
          <w:rPr>
            <w:rStyle w:val="Hypertextovodkaz"/>
            <w:rFonts w:ascii="Arial Narrow" w:hAnsi="Arial Narrow"/>
            <w:caps/>
          </w:rPr>
          <w:t>B.1.3</w:t>
        </w:r>
        <w:r w:rsidR="00F61F9F">
          <w:rPr>
            <w:rFonts w:asciiTheme="minorHAnsi" w:eastAsiaTheme="minorEastAsia" w:hAnsiTheme="minorHAnsi" w:cstheme="minorBidi"/>
            <w:sz w:val="22"/>
            <w:szCs w:val="22"/>
          </w:rPr>
          <w:tab/>
        </w:r>
        <w:r w:rsidR="00F61F9F" w:rsidRPr="00F447AD">
          <w:rPr>
            <w:rStyle w:val="Hypertextovodkaz"/>
            <w:rFonts w:ascii="Arial Narrow" w:hAnsi="Arial Narrow"/>
            <w:caps/>
          </w:rPr>
          <w:t>Údaje o souladu s územně plánovací dokumentací</w:t>
        </w:r>
        <w:r w:rsidR="00F61F9F">
          <w:rPr>
            <w:webHidden/>
          </w:rPr>
          <w:tab/>
        </w:r>
        <w:r w:rsidR="00F61F9F">
          <w:rPr>
            <w:webHidden/>
          </w:rPr>
          <w:fldChar w:fldCharType="begin"/>
        </w:r>
        <w:r w:rsidR="00F61F9F">
          <w:rPr>
            <w:webHidden/>
          </w:rPr>
          <w:instrText xml:space="preserve"> PAGEREF _Toc43714106 \h </w:instrText>
        </w:r>
        <w:r w:rsidR="00F61F9F">
          <w:rPr>
            <w:webHidden/>
          </w:rPr>
        </w:r>
        <w:r w:rsidR="00F61F9F">
          <w:rPr>
            <w:webHidden/>
          </w:rPr>
          <w:fldChar w:fldCharType="separate"/>
        </w:r>
        <w:r w:rsidR="00F61F9F">
          <w:rPr>
            <w:webHidden/>
          </w:rPr>
          <w:t>5</w:t>
        </w:r>
        <w:r w:rsidR="00F61F9F">
          <w:rPr>
            <w:webHidden/>
          </w:rPr>
          <w:fldChar w:fldCharType="end"/>
        </w:r>
      </w:hyperlink>
    </w:p>
    <w:p w:rsidR="00F61F9F" w:rsidRDefault="005A239C">
      <w:pPr>
        <w:pStyle w:val="Obsah2"/>
        <w:rPr>
          <w:rFonts w:asciiTheme="minorHAnsi" w:eastAsiaTheme="minorEastAsia" w:hAnsiTheme="minorHAnsi" w:cstheme="minorBidi"/>
          <w:sz w:val="22"/>
          <w:szCs w:val="22"/>
        </w:rPr>
      </w:pPr>
      <w:hyperlink w:anchor="_Toc43714107" w:history="1">
        <w:r w:rsidR="00F61F9F" w:rsidRPr="00F447AD">
          <w:rPr>
            <w:rStyle w:val="Hypertextovodkaz"/>
            <w:rFonts w:ascii="Arial Narrow" w:hAnsi="Arial Narrow"/>
            <w:caps/>
          </w:rPr>
          <w:t>B.1.4</w:t>
        </w:r>
        <w:r w:rsidR="00F61F9F">
          <w:rPr>
            <w:rFonts w:asciiTheme="minorHAnsi" w:eastAsiaTheme="minorEastAsia" w:hAnsiTheme="minorHAnsi" w:cstheme="minorBidi"/>
            <w:sz w:val="22"/>
            <w:szCs w:val="22"/>
          </w:rPr>
          <w:tab/>
        </w:r>
        <w:r w:rsidR="00F61F9F" w:rsidRPr="00F447AD">
          <w:rPr>
            <w:rStyle w:val="Hypertextovodkaz"/>
            <w:rFonts w:ascii="Arial Narrow" w:hAnsi="Arial Narrow"/>
            <w:caps/>
          </w:rPr>
          <w:t>Informace o vydaných rozhodnutích o povolení výjimky z obecných požadavků na využívání území</w:t>
        </w:r>
        <w:r w:rsidR="00F61F9F">
          <w:rPr>
            <w:webHidden/>
          </w:rPr>
          <w:tab/>
        </w:r>
        <w:r w:rsidR="00F61F9F">
          <w:rPr>
            <w:webHidden/>
          </w:rPr>
          <w:fldChar w:fldCharType="begin"/>
        </w:r>
        <w:r w:rsidR="00F61F9F">
          <w:rPr>
            <w:webHidden/>
          </w:rPr>
          <w:instrText xml:space="preserve"> PAGEREF _Toc43714107 \h </w:instrText>
        </w:r>
        <w:r w:rsidR="00F61F9F">
          <w:rPr>
            <w:webHidden/>
          </w:rPr>
        </w:r>
        <w:r w:rsidR="00F61F9F">
          <w:rPr>
            <w:webHidden/>
          </w:rPr>
          <w:fldChar w:fldCharType="separate"/>
        </w:r>
        <w:r w:rsidR="00F61F9F">
          <w:rPr>
            <w:webHidden/>
          </w:rPr>
          <w:t>5</w:t>
        </w:r>
        <w:r w:rsidR="00F61F9F">
          <w:rPr>
            <w:webHidden/>
          </w:rPr>
          <w:fldChar w:fldCharType="end"/>
        </w:r>
      </w:hyperlink>
    </w:p>
    <w:p w:rsidR="00F61F9F" w:rsidRDefault="005A239C">
      <w:pPr>
        <w:pStyle w:val="Obsah2"/>
        <w:rPr>
          <w:rFonts w:asciiTheme="minorHAnsi" w:eastAsiaTheme="minorEastAsia" w:hAnsiTheme="minorHAnsi" w:cstheme="minorBidi"/>
          <w:sz w:val="22"/>
          <w:szCs w:val="22"/>
        </w:rPr>
      </w:pPr>
      <w:hyperlink w:anchor="_Toc43714108" w:history="1">
        <w:r w:rsidR="00F61F9F" w:rsidRPr="00F447AD">
          <w:rPr>
            <w:rStyle w:val="Hypertextovodkaz"/>
            <w:rFonts w:ascii="Arial Narrow" w:hAnsi="Arial Narrow"/>
            <w:caps/>
          </w:rPr>
          <w:t>B.1.5</w:t>
        </w:r>
        <w:r w:rsidR="00F61F9F">
          <w:rPr>
            <w:rFonts w:asciiTheme="minorHAnsi" w:eastAsiaTheme="minorEastAsia" w:hAnsiTheme="minorHAnsi" w:cstheme="minorBidi"/>
            <w:sz w:val="22"/>
            <w:szCs w:val="22"/>
          </w:rPr>
          <w:tab/>
        </w:r>
        <w:r w:rsidR="00F61F9F" w:rsidRPr="00F447AD">
          <w:rPr>
            <w:rStyle w:val="Hypertextovodkaz"/>
            <w:rFonts w:ascii="Arial Narrow" w:hAnsi="Arial Narrow"/>
            <w:caps/>
          </w:rPr>
          <w:t>Informace o tom, zda a v jakých částech dokumentace jsou zohledněny podmínky závazných stanovisek dotčených orgánů</w:t>
        </w:r>
        <w:r w:rsidR="00F61F9F">
          <w:rPr>
            <w:webHidden/>
          </w:rPr>
          <w:tab/>
        </w:r>
        <w:r w:rsidR="00F61F9F">
          <w:rPr>
            <w:webHidden/>
          </w:rPr>
          <w:fldChar w:fldCharType="begin"/>
        </w:r>
        <w:r w:rsidR="00F61F9F">
          <w:rPr>
            <w:webHidden/>
          </w:rPr>
          <w:instrText xml:space="preserve"> PAGEREF _Toc43714108 \h </w:instrText>
        </w:r>
        <w:r w:rsidR="00F61F9F">
          <w:rPr>
            <w:webHidden/>
          </w:rPr>
        </w:r>
        <w:r w:rsidR="00F61F9F">
          <w:rPr>
            <w:webHidden/>
          </w:rPr>
          <w:fldChar w:fldCharType="separate"/>
        </w:r>
        <w:r w:rsidR="00F61F9F">
          <w:rPr>
            <w:webHidden/>
          </w:rPr>
          <w:t>5</w:t>
        </w:r>
        <w:r w:rsidR="00F61F9F">
          <w:rPr>
            <w:webHidden/>
          </w:rPr>
          <w:fldChar w:fldCharType="end"/>
        </w:r>
      </w:hyperlink>
    </w:p>
    <w:p w:rsidR="00F61F9F" w:rsidRDefault="005A239C">
      <w:pPr>
        <w:pStyle w:val="Obsah2"/>
        <w:rPr>
          <w:rFonts w:asciiTheme="minorHAnsi" w:eastAsiaTheme="minorEastAsia" w:hAnsiTheme="minorHAnsi" w:cstheme="minorBidi"/>
          <w:sz w:val="22"/>
          <w:szCs w:val="22"/>
        </w:rPr>
      </w:pPr>
      <w:hyperlink w:anchor="_Toc43714109" w:history="1">
        <w:r w:rsidR="00F61F9F" w:rsidRPr="00F447AD">
          <w:rPr>
            <w:rStyle w:val="Hypertextovodkaz"/>
            <w:rFonts w:ascii="Arial Narrow" w:hAnsi="Arial Narrow"/>
          </w:rPr>
          <w:t>B.1.6</w:t>
        </w:r>
        <w:r w:rsidR="00F61F9F">
          <w:rPr>
            <w:rFonts w:asciiTheme="minorHAnsi" w:eastAsiaTheme="minorEastAsia" w:hAnsiTheme="minorHAnsi" w:cstheme="minorBidi"/>
            <w:sz w:val="22"/>
            <w:szCs w:val="22"/>
          </w:rPr>
          <w:tab/>
        </w:r>
        <w:r w:rsidR="00F61F9F" w:rsidRPr="00F447AD">
          <w:rPr>
            <w:rStyle w:val="Hypertextovodkaz"/>
            <w:rFonts w:ascii="Arial Narrow" w:hAnsi="Arial Narrow"/>
          </w:rPr>
          <w:t>VÝČET A ZÁVĚRY PROVEDENÝCH PRŮZKUMŮ A ROZBORŮ</w:t>
        </w:r>
        <w:r w:rsidR="00F61F9F">
          <w:rPr>
            <w:webHidden/>
          </w:rPr>
          <w:tab/>
        </w:r>
        <w:r w:rsidR="00F61F9F">
          <w:rPr>
            <w:webHidden/>
          </w:rPr>
          <w:fldChar w:fldCharType="begin"/>
        </w:r>
        <w:r w:rsidR="00F61F9F">
          <w:rPr>
            <w:webHidden/>
          </w:rPr>
          <w:instrText xml:space="preserve"> PAGEREF _Toc43714109 \h </w:instrText>
        </w:r>
        <w:r w:rsidR="00F61F9F">
          <w:rPr>
            <w:webHidden/>
          </w:rPr>
        </w:r>
        <w:r w:rsidR="00F61F9F">
          <w:rPr>
            <w:webHidden/>
          </w:rPr>
          <w:fldChar w:fldCharType="separate"/>
        </w:r>
        <w:r w:rsidR="00F61F9F">
          <w:rPr>
            <w:webHidden/>
          </w:rPr>
          <w:t>5</w:t>
        </w:r>
        <w:r w:rsidR="00F61F9F">
          <w:rPr>
            <w:webHidden/>
          </w:rPr>
          <w:fldChar w:fldCharType="end"/>
        </w:r>
      </w:hyperlink>
    </w:p>
    <w:p w:rsidR="00F61F9F" w:rsidRDefault="005A239C">
      <w:pPr>
        <w:pStyle w:val="Obsah2"/>
        <w:rPr>
          <w:rFonts w:asciiTheme="minorHAnsi" w:eastAsiaTheme="minorEastAsia" w:hAnsiTheme="minorHAnsi" w:cstheme="minorBidi"/>
          <w:sz w:val="22"/>
          <w:szCs w:val="22"/>
        </w:rPr>
      </w:pPr>
      <w:hyperlink w:anchor="_Toc43714110" w:history="1">
        <w:r w:rsidR="00F61F9F" w:rsidRPr="00F447AD">
          <w:rPr>
            <w:rStyle w:val="Hypertextovodkaz"/>
            <w:rFonts w:ascii="Arial Narrow" w:hAnsi="Arial Narrow"/>
          </w:rPr>
          <w:t>B.1.7</w:t>
        </w:r>
        <w:r w:rsidR="00F61F9F">
          <w:rPr>
            <w:rFonts w:asciiTheme="minorHAnsi" w:eastAsiaTheme="minorEastAsia" w:hAnsiTheme="minorHAnsi" w:cstheme="minorBidi"/>
            <w:sz w:val="22"/>
            <w:szCs w:val="22"/>
          </w:rPr>
          <w:tab/>
        </w:r>
        <w:r w:rsidR="00F61F9F" w:rsidRPr="00F447AD">
          <w:rPr>
            <w:rStyle w:val="Hypertextovodkaz"/>
            <w:rFonts w:ascii="Arial Narrow" w:hAnsi="Arial Narrow"/>
          </w:rPr>
          <w:t>OCHRANA ÚZEMÍ PODLE JINÝCH PRÁVNÍCH PŘEDPISŮ</w:t>
        </w:r>
        <w:r w:rsidR="00F61F9F">
          <w:rPr>
            <w:webHidden/>
          </w:rPr>
          <w:tab/>
        </w:r>
        <w:r w:rsidR="00F61F9F">
          <w:rPr>
            <w:webHidden/>
          </w:rPr>
          <w:fldChar w:fldCharType="begin"/>
        </w:r>
        <w:r w:rsidR="00F61F9F">
          <w:rPr>
            <w:webHidden/>
          </w:rPr>
          <w:instrText xml:space="preserve"> PAGEREF _Toc43714110 \h </w:instrText>
        </w:r>
        <w:r w:rsidR="00F61F9F">
          <w:rPr>
            <w:webHidden/>
          </w:rPr>
        </w:r>
        <w:r w:rsidR="00F61F9F">
          <w:rPr>
            <w:webHidden/>
          </w:rPr>
          <w:fldChar w:fldCharType="separate"/>
        </w:r>
        <w:r w:rsidR="00F61F9F">
          <w:rPr>
            <w:webHidden/>
          </w:rPr>
          <w:t>5</w:t>
        </w:r>
        <w:r w:rsidR="00F61F9F">
          <w:rPr>
            <w:webHidden/>
          </w:rPr>
          <w:fldChar w:fldCharType="end"/>
        </w:r>
      </w:hyperlink>
    </w:p>
    <w:p w:rsidR="00F61F9F" w:rsidRDefault="005A239C">
      <w:pPr>
        <w:pStyle w:val="Obsah2"/>
        <w:rPr>
          <w:rFonts w:asciiTheme="minorHAnsi" w:eastAsiaTheme="minorEastAsia" w:hAnsiTheme="minorHAnsi" w:cstheme="minorBidi"/>
          <w:sz w:val="22"/>
          <w:szCs w:val="22"/>
        </w:rPr>
      </w:pPr>
      <w:hyperlink w:anchor="_Toc43714111" w:history="1">
        <w:r w:rsidR="00F61F9F" w:rsidRPr="00F447AD">
          <w:rPr>
            <w:rStyle w:val="Hypertextovodkaz"/>
            <w:rFonts w:ascii="Arial Narrow" w:hAnsi="Arial Narrow"/>
          </w:rPr>
          <w:t>B.1.8</w:t>
        </w:r>
        <w:r w:rsidR="00F61F9F">
          <w:rPr>
            <w:rFonts w:asciiTheme="minorHAnsi" w:eastAsiaTheme="minorEastAsia" w:hAnsiTheme="minorHAnsi" w:cstheme="minorBidi"/>
            <w:sz w:val="22"/>
            <w:szCs w:val="22"/>
          </w:rPr>
          <w:tab/>
        </w:r>
        <w:r w:rsidR="00F61F9F" w:rsidRPr="00F447AD">
          <w:rPr>
            <w:rStyle w:val="Hypertextovodkaz"/>
            <w:rFonts w:ascii="Arial Narrow" w:hAnsi="Arial Narrow"/>
          </w:rPr>
          <w:t>POLOHA VZHLEDEM K ZÁPLAVOVÉMU ÚZEMÍ, PODDOLOVANÉMU ÚZEMÍ</w:t>
        </w:r>
        <w:r w:rsidR="00F61F9F">
          <w:rPr>
            <w:webHidden/>
          </w:rPr>
          <w:tab/>
        </w:r>
        <w:r w:rsidR="00F61F9F">
          <w:rPr>
            <w:webHidden/>
          </w:rPr>
          <w:fldChar w:fldCharType="begin"/>
        </w:r>
        <w:r w:rsidR="00F61F9F">
          <w:rPr>
            <w:webHidden/>
          </w:rPr>
          <w:instrText xml:space="preserve"> PAGEREF _Toc43714111 \h </w:instrText>
        </w:r>
        <w:r w:rsidR="00F61F9F">
          <w:rPr>
            <w:webHidden/>
          </w:rPr>
        </w:r>
        <w:r w:rsidR="00F61F9F">
          <w:rPr>
            <w:webHidden/>
          </w:rPr>
          <w:fldChar w:fldCharType="separate"/>
        </w:r>
        <w:r w:rsidR="00F61F9F">
          <w:rPr>
            <w:webHidden/>
          </w:rPr>
          <w:t>6</w:t>
        </w:r>
        <w:r w:rsidR="00F61F9F">
          <w:rPr>
            <w:webHidden/>
          </w:rPr>
          <w:fldChar w:fldCharType="end"/>
        </w:r>
      </w:hyperlink>
    </w:p>
    <w:p w:rsidR="00F61F9F" w:rsidRDefault="005A239C">
      <w:pPr>
        <w:pStyle w:val="Obsah2"/>
        <w:rPr>
          <w:rFonts w:asciiTheme="minorHAnsi" w:eastAsiaTheme="minorEastAsia" w:hAnsiTheme="minorHAnsi" w:cstheme="minorBidi"/>
          <w:sz w:val="22"/>
          <w:szCs w:val="22"/>
        </w:rPr>
      </w:pPr>
      <w:hyperlink w:anchor="_Toc43714112" w:history="1">
        <w:r w:rsidR="00F61F9F" w:rsidRPr="00F447AD">
          <w:rPr>
            <w:rStyle w:val="Hypertextovodkaz"/>
            <w:rFonts w:ascii="Arial Narrow" w:hAnsi="Arial Narrow"/>
          </w:rPr>
          <w:t>B.1.9</w:t>
        </w:r>
        <w:r w:rsidR="00F61F9F">
          <w:rPr>
            <w:rFonts w:asciiTheme="minorHAnsi" w:eastAsiaTheme="minorEastAsia" w:hAnsiTheme="minorHAnsi" w:cstheme="minorBidi"/>
            <w:sz w:val="22"/>
            <w:szCs w:val="22"/>
          </w:rPr>
          <w:tab/>
        </w:r>
        <w:r w:rsidR="00F61F9F" w:rsidRPr="00F447AD">
          <w:rPr>
            <w:rStyle w:val="Hypertextovodkaz"/>
            <w:rFonts w:ascii="Arial Narrow" w:hAnsi="Arial Narrow"/>
          </w:rPr>
          <w:t>VLIVY STAVBY NA OKOLNÍ STAVBY A POZEMKY, OCHRANA OKOLÍ, VLIV STAVBY NA ODTOKOVÉ POMĚRY V ÚZEMÍ</w:t>
        </w:r>
        <w:r w:rsidR="00F61F9F">
          <w:rPr>
            <w:webHidden/>
          </w:rPr>
          <w:tab/>
        </w:r>
        <w:r w:rsidR="00F61F9F">
          <w:rPr>
            <w:webHidden/>
          </w:rPr>
          <w:fldChar w:fldCharType="begin"/>
        </w:r>
        <w:r w:rsidR="00F61F9F">
          <w:rPr>
            <w:webHidden/>
          </w:rPr>
          <w:instrText xml:space="preserve"> PAGEREF _Toc43714112 \h </w:instrText>
        </w:r>
        <w:r w:rsidR="00F61F9F">
          <w:rPr>
            <w:webHidden/>
          </w:rPr>
        </w:r>
        <w:r w:rsidR="00F61F9F">
          <w:rPr>
            <w:webHidden/>
          </w:rPr>
          <w:fldChar w:fldCharType="separate"/>
        </w:r>
        <w:r w:rsidR="00F61F9F">
          <w:rPr>
            <w:webHidden/>
          </w:rPr>
          <w:t>6</w:t>
        </w:r>
        <w:r w:rsidR="00F61F9F">
          <w:rPr>
            <w:webHidden/>
          </w:rPr>
          <w:fldChar w:fldCharType="end"/>
        </w:r>
      </w:hyperlink>
    </w:p>
    <w:p w:rsidR="00F61F9F" w:rsidRDefault="005A239C">
      <w:pPr>
        <w:pStyle w:val="Obsah2"/>
        <w:rPr>
          <w:rFonts w:asciiTheme="minorHAnsi" w:eastAsiaTheme="minorEastAsia" w:hAnsiTheme="minorHAnsi" w:cstheme="minorBidi"/>
          <w:sz w:val="22"/>
          <w:szCs w:val="22"/>
        </w:rPr>
      </w:pPr>
      <w:hyperlink w:anchor="_Toc43714113" w:history="1">
        <w:r w:rsidR="00F61F9F" w:rsidRPr="00F447AD">
          <w:rPr>
            <w:rStyle w:val="Hypertextovodkaz"/>
            <w:rFonts w:ascii="Arial Narrow" w:hAnsi="Arial Narrow"/>
          </w:rPr>
          <w:t>B.1.10</w:t>
        </w:r>
        <w:r w:rsidR="00F61F9F">
          <w:rPr>
            <w:rFonts w:asciiTheme="minorHAnsi" w:eastAsiaTheme="minorEastAsia" w:hAnsiTheme="minorHAnsi" w:cstheme="minorBidi"/>
            <w:sz w:val="22"/>
            <w:szCs w:val="22"/>
          </w:rPr>
          <w:tab/>
        </w:r>
        <w:r w:rsidR="00F61F9F" w:rsidRPr="00F447AD">
          <w:rPr>
            <w:rStyle w:val="Hypertextovodkaz"/>
            <w:rFonts w:ascii="Arial Narrow" w:hAnsi="Arial Narrow"/>
          </w:rPr>
          <w:t>POŽADAVKY NA ASANACE, DEMOLICE, KÁCENÍ DŘEVIN</w:t>
        </w:r>
        <w:r w:rsidR="00F61F9F">
          <w:rPr>
            <w:webHidden/>
          </w:rPr>
          <w:tab/>
        </w:r>
        <w:r w:rsidR="00F61F9F">
          <w:rPr>
            <w:webHidden/>
          </w:rPr>
          <w:fldChar w:fldCharType="begin"/>
        </w:r>
        <w:r w:rsidR="00F61F9F">
          <w:rPr>
            <w:webHidden/>
          </w:rPr>
          <w:instrText xml:space="preserve"> PAGEREF _Toc43714113 \h </w:instrText>
        </w:r>
        <w:r w:rsidR="00F61F9F">
          <w:rPr>
            <w:webHidden/>
          </w:rPr>
        </w:r>
        <w:r w:rsidR="00F61F9F">
          <w:rPr>
            <w:webHidden/>
          </w:rPr>
          <w:fldChar w:fldCharType="separate"/>
        </w:r>
        <w:r w:rsidR="00F61F9F">
          <w:rPr>
            <w:webHidden/>
          </w:rPr>
          <w:t>6</w:t>
        </w:r>
        <w:r w:rsidR="00F61F9F">
          <w:rPr>
            <w:webHidden/>
          </w:rPr>
          <w:fldChar w:fldCharType="end"/>
        </w:r>
      </w:hyperlink>
    </w:p>
    <w:p w:rsidR="00F61F9F" w:rsidRDefault="005A239C">
      <w:pPr>
        <w:pStyle w:val="Obsah2"/>
        <w:rPr>
          <w:rFonts w:asciiTheme="minorHAnsi" w:eastAsiaTheme="minorEastAsia" w:hAnsiTheme="minorHAnsi" w:cstheme="minorBidi"/>
          <w:sz w:val="22"/>
          <w:szCs w:val="22"/>
        </w:rPr>
      </w:pPr>
      <w:hyperlink w:anchor="_Toc43714114" w:history="1">
        <w:r w:rsidR="00F61F9F" w:rsidRPr="00F447AD">
          <w:rPr>
            <w:rStyle w:val="Hypertextovodkaz"/>
            <w:rFonts w:ascii="Arial Narrow" w:hAnsi="Arial Narrow"/>
          </w:rPr>
          <w:t>B.1.11</w:t>
        </w:r>
        <w:r w:rsidR="00F61F9F">
          <w:rPr>
            <w:rFonts w:asciiTheme="minorHAnsi" w:eastAsiaTheme="minorEastAsia" w:hAnsiTheme="minorHAnsi" w:cstheme="minorBidi"/>
            <w:sz w:val="22"/>
            <w:szCs w:val="22"/>
          </w:rPr>
          <w:tab/>
        </w:r>
        <w:r w:rsidR="00F61F9F" w:rsidRPr="00F447AD">
          <w:rPr>
            <w:rStyle w:val="Hypertextovodkaz"/>
            <w:rFonts w:ascii="Arial Narrow" w:hAnsi="Arial Narrow"/>
          </w:rPr>
          <w:t>POŽADAVKY NA MAXIMÁLNÍ DOČASNÉ A TRVALÉ ZÁBORY ZEMĚDĚLSKÉHO PŮDNÍHO FONDU NEBO POZEMKŮ URČENÝCH K PLNĚNÍ FUNKCE LESA</w:t>
        </w:r>
        <w:r w:rsidR="00F61F9F">
          <w:rPr>
            <w:webHidden/>
          </w:rPr>
          <w:tab/>
        </w:r>
        <w:r w:rsidR="00F61F9F">
          <w:rPr>
            <w:webHidden/>
          </w:rPr>
          <w:fldChar w:fldCharType="begin"/>
        </w:r>
        <w:r w:rsidR="00F61F9F">
          <w:rPr>
            <w:webHidden/>
          </w:rPr>
          <w:instrText xml:space="preserve"> PAGEREF _Toc43714114 \h </w:instrText>
        </w:r>
        <w:r w:rsidR="00F61F9F">
          <w:rPr>
            <w:webHidden/>
          </w:rPr>
        </w:r>
        <w:r w:rsidR="00F61F9F">
          <w:rPr>
            <w:webHidden/>
          </w:rPr>
          <w:fldChar w:fldCharType="separate"/>
        </w:r>
        <w:r w:rsidR="00F61F9F">
          <w:rPr>
            <w:webHidden/>
          </w:rPr>
          <w:t>6</w:t>
        </w:r>
        <w:r w:rsidR="00F61F9F">
          <w:rPr>
            <w:webHidden/>
          </w:rPr>
          <w:fldChar w:fldCharType="end"/>
        </w:r>
      </w:hyperlink>
    </w:p>
    <w:p w:rsidR="00F61F9F" w:rsidRDefault="005A239C">
      <w:pPr>
        <w:pStyle w:val="Obsah2"/>
        <w:rPr>
          <w:rFonts w:asciiTheme="minorHAnsi" w:eastAsiaTheme="minorEastAsia" w:hAnsiTheme="minorHAnsi" w:cstheme="minorBidi"/>
          <w:sz w:val="22"/>
          <w:szCs w:val="22"/>
        </w:rPr>
      </w:pPr>
      <w:hyperlink w:anchor="_Toc43714115" w:history="1">
        <w:r w:rsidR="00F61F9F" w:rsidRPr="00F447AD">
          <w:rPr>
            <w:rStyle w:val="Hypertextovodkaz"/>
            <w:rFonts w:ascii="Arial Narrow" w:hAnsi="Arial Narrow"/>
          </w:rPr>
          <w:t>B.1.12</w:t>
        </w:r>
        <w:r w:rsidR="00F61F9F">
          <w:rPr>
            <w:rFonts w:asciiTheme="minorHAnsi" w:eastAsiaTheme="minorEastAsia" w:hAnsiTheme="minorHAnsi" w:cstheme="minorBidi"/>
            <w:sz w:val="22"/>
            <w:szCs w:val="22"/>
          </w:rPr>
          <w:tab/>
        </w:r>
        <w:r w:rsidR="00F61F9F" w:rsidRPr="00F447AD">
          <w:rPr>
            <w:rStyle w:val="Hypertextovodkaz"/>
            <w:rFonts w:ascii="Arial Narrow" w:hAnsi="Arial Narrow"/>
          </w:rPr>
          <w:t>ÚZEMNĚ TECHNICKÉ PODMÍNKY</w:t>
        </w:r>
        <w:r w:rsidR="00F61F9F">
          <w:rPr>
            <w:webHidden/>
          </w:rPr>
          <w:tab/>
        </w:r>
        <w:r w:rsidR="00F61F9F">
          <w:rPr>
            <w:webHidden/>
          </w:rPr>
          <w:fldChar w:fldCharType="begin"/>
        </w:r>
        <w:r w:rsidR="00F61F9F">
          <w:rPr>
            <w:webHidden/>
          </w:rPr>
          <w:instrText xml:space="preserve"> PAGEREF _Toc43714115 \h </w:instrText>
        </w:r>
        <w:r w:rsidR="00F61F9F">
          <w:rPr>
            <w:webHidden/>
          </w:rPr>
        </w:r>
        <w:r w:rsidR="00F61F9F">
          <w:rPr>
            <w:webHidden/>
          </w:rPr>
          <w:fldChar w:fldCharType="separate"/>
        </w:r>
        <w:r w:rsidR="00F61F9F">
          <w:rPr>
            <w:webHidden/>
          </w:rPr>
          <w:t>6</w:t>
        </w:r>
        <w:r w:rsidR="00F61F9F">
          <w:rPr>
            <w:webHidden/>
          </w:rPr>
          <w:fldChar w:fldCharType="end"/>
        </w:r>
      </w:hyperlink>
    </w:p>
    <w:p w:rsidR="00F61F9F" w:rsidRDefault="005A239C">
      <w:pPr>
        <w:pStyle w:val="Obsah2"/>
        <w:rPr>
          <w:rFonts w:asciiTheme="minorHAnsi" w:eastAsiaTheme="minorEastAsia" w:hAnsiTheme="minorHAnsi" w:cstheme="minorBidi"/>
          <w:sz w:val="22"/>
          <w:szCs w:val="22"/>
        </w:rPr>
      </w:pPr>
      <w:hyperlink w:anchor="_Toc43714116" w:history="1">
        <w:r w:rsidR="00F61F9F" w:rsidRPr="00F447AD">
          <w:rPr>
            <w:rStyle w:val="Hypertextovodkaz"/>
            <w:rFonts w:ascii="Arial Narrow" w:hAnsi="Arial Narrow"/>
          </w:rPr>
          <w:t>B.1.13</w:t>
        </w:r>
        <w:r w:rsidR="00F61F9F">
          <w:rPr>
            <w:rFonts w:asciiTheme="minorHAnsi" w:eastAsiaTheme="minorEastAsia" w:hAnsiTheme="minorHAnsi" w:cstheme="minorBidi"/>
            <w:sz w:val="22"/>
            <w:szCs w:val="22"/>
          </w:rPr>
          <w:tab/>
        </w:r>
        <w:r w:rsidR="00F61F9F" w:rsidRPr="00F447AD">
          <w:rPr>
            <w:rStyle w:val="Hypertextovodkaz"/>
            <w:rFonts w:ascii="Arial Narrow" w:hAnsi="Arial Narrow"/>
          </w:rPr>
          <w:t>VĚCNÉ A ČASOVÉ VAZBY STAVBY, PODMIŇUJÍCÍ, VYVOLANÉ, SOUVISEJÍCÍ INVESTICE</w:t>
        </w:r>
        <w:r w:rsidR="00F61F9F">
          <w:rPr>
            <w:webHidden/>
          </w:rPr>
          <w:tab/>
        </w:r>
        <w:r w:rsidR="00F61F9F">
          <w:rPr>
            <w:webHidden/>
          </w:rPr>
          <w:fldChar w:fldCharType="begin"/>
        </w:r>
        <w:r w:rsidR="00F61F9F">
          <w:rPr>
            <w:webHidden/>
          </w:rPr>
          <w:instrText xml:space="preserve"> PAGEREF _Toc43714116 \h </w:instrText>
        </w:r>
        <w:r w:rsidR="00F61F9F">
          <w:rPr>
            <w:webHidden/>
          </w:rPr>
        </w:r>
        <w:r w:rsidR="00F61F9F">
          <w:rPr>
            <w:webHidden/>
          </w:rPr>
          <w:fldChar w:fldCharType="separate"/>
        </w:r>
        <w:r w:rsidR="00F61F9F">
          <w:rPr>
            <w:webHidden/>
          </w:rPr>
          <w:t>6</w:t>
        </w:r>
        <w:r w:rsidR="00F61F9F">
          <w:rPr>
            <w:webHidden/>
          </w:rPr>
          <w:fldChar w:fldCharType="end"/>
        </w:r>
      </w:hyperlink>
    </w:p>
    <w:p w:rsidR="00F61F9F" w:rsidRDefault="005A239C">
      <w:pPr>
        <w:pStyle w:val="Obsah2"/>
        <w:rPr>
          <w:rFonts w:asciiTheme="minorHAnsi" w:eastAsiaTheme="minorEastAsia" w:hAnsiTheme="minorHAnsi" w:cstheme="minorBidi"/>
          <w:sz w:val="22"/>
          <w:szCs w:val="22"/>
        </w:rPr>
      </w:pPr>
      <w:hyperlink w:anchor="_Toc43714117" w:history="1">
        <w:r w:rsidR="00F61F9F" w:rsidRPr="00F447AD">
          <w:rPr>
            <w:rStyle w:val="Hypertextovodkaz"/>
            <w:rFonts w:ascii="Arial Narrow" w:hAnsi="Arial Narrow"/>
          </w:rPr>
          <w:t>B.1.14</w:t>
        </w:r>
        <w:r w:rsidR="00F61F9F">
          <w:rPr>
            <w:rFonts w:asciiTheme="minorHAnsi" w:eastAsiaTheme="minorEastAsia" w:hAnsiTheme="minorHAnsi" w:cstheme="minorBidi"/>
            <w:sz w:val="22"/>
            <w:szCs w:val="22"/>
          </w:rPr>
          <w:tab/>
        </w:r>
        <w:r w:rsidR="00F61F9F" w:rsidRPr="00F447AD">
          <w:rPr>
            <w:rStyle w:val="Hypertextovodkaz"/>
            <w:rFonts w:ascii="Arial Narrow" w:hAnsi="Arial Narrow"/>
          </w:rPr>
          <w:t>SEZNAM POZEMKŮ PODLE KATASTRU NEMOVITOSTÍ, NA KTERÝCH SE STAVBA PROVÁDÍ</w:t>
        </w:r>
        <w:r w:rsidR="00F61F9F">
          <w:rPr>
            <w:webHidden/>
          </w:rPr>
          <w:tab/>
        </w:r>
        <w:r w:rsidR="00F61F9F">
          <w:rPr>
            <w:webHidden/>
          </w:rPr>
          <w:fldChar w:fldCharType="begin"/>
        </w:r>
        <w:r w:rsidR="00F61F9F">
          <w:rPr>
            <w:webHidden/>
          </w:rPr>
          <w:instrText xml:space="preserve"> PAGEREF _Toc43714117 \h </w:instrText>
        </w:r>
        <w:r w:rsidR="00F61F9F">
          <w:rPr>
            <w:webHidden/>
          </w:rPr>
        </w:r>
        <w:r w:rsidR="00F61F9F">
          <w:rPr>
            <w:webHidden/>
          </w:rPr>
          <w:fldChar w:fldCharType="separate"/>
        </w:r>
        <w:r w:rsidR="00F61F9F">
          <w:rPr>
            <w:webHidden/>
          </w:rPr>
          <w:t>7</w:t>
        </w:r>
        <w:r w:rsidR="00F61F9F">
          <w:rPr>
            <w:webHidden/>
          </w:rPr>
          <w:fldChar w:fldCharType="end"/>
        </w:r>
      </w:hyperlink>
    </w:p>
    <w:p w:rsidR="00F61F9F" w:rsidRDefault="005A239C">
      <w:pPr>
        <w:pStyle w:val="Obsah2"/>
        <w:rPr>
          <w:rFonts w:asciiTheme="minorHAnsi" w:eastAsiaTheme="minorEastAsia" w:hAnsiTheme="minorHAnsi" w:cstheme="minorBidi"/>
          <w:sz w:val="22"/>
          <w:szCs w:val="22"/>
        </w:rPr>
      </w:pPr>
      <w:hyperlink w:anchor="_Toc43714118" w:history="1">
        <w:r w:rsidR="00F61F9F" w:rsidRPr="00F447AD">
          <w:rPr>
            <w:rStyle w:val="Hypertextovodkaz"/>
            <w:rFonts w:ascii="Arial Narrow" w:hAnsi="Arial Narrow"/>
          </w:rPr>
          <w:t>B.1.15</w:t>
        </w:r>
        <w:r w:rsidR="00F61F9F">
          <w:rPr>
            <w:rFonts w:asciiTheme="minorHAnsi" w:eastAsiaTheme="minorEastAsia" w:hAnsiTheme="minorHAnsi" w:cstheme="minorBidi"/>
            <w:sz w:val="22"/>
            <w:szCs w:val="22"/>
          </w:rPr>
          <w:tab/>
        </w:r>
        <w:r w:rsidR="00F61F9F" w:rsidRPr="00F447AD">
          <w:rPr>
            <w:rStyle w:val="Hypertextovodkaz"/>
            <w:rFonts w:ascii="Arial Narrow" w:hAnsi="Arial Narrow"/>
          </w:rPr>
          <w:t>SEZNAM POZEMKŮ PODLE KATASTRU NEMOVISTOTÍ, NA KTERÝCH VZNIKNE OCHRANNÉ NEBO BEZPEČNOSTNÍ PÁSMO</w:t>
        </w:r>
        <w:r w:rsidR="00F61F9F">
          <w:rPr>
            <w:webHidden/>
          </w:rPr>
          <w:tab/>
        </w:r>
        <w:r w:rsidR="00F61F9F">
          <w:rPr>
            <w:webHidden/>
          </w:rPr>
          <w:fldChar w:fldCharType="begin"/>
        </w:r>
        <w:r w:rsidR="00F61F9F">
          <w:rPr>
            <w:webHidden/>
          </w:rPr>
          <w:instrText xml:space="preserve"> PAGEREF _Toc43714118 \h </w:instrText>
        </w:r>
        <w:r w:rsidR="00F61F9F">
          <w:rPr>
            <w:webHidden/>
          </w:rPr>
        </w:r>
        <w:r w:rsidR="00F61F9F">
          <w:rPr>
            <w:webHidden/>
          </w:rPr>
          <w:fldChar w:fldCharType="separate"/>
        </w:r>
        <w:r w:rsidR="00F61F9F">
          <w:rPr>
            <w:webHidden/>
          </w:rPr>
          <w:t>7</w:t>
        </w:r>
        <w:r w:rsidR="00F61F9F">
          <w:rPr>
            <w:webHidden/>
          </w:rPr>
          <w:fldChar w:fldCharType="end"/>
        </w:r>
      </w:hyperlink>
    </w:p>
    <w:p w:rsidR="00F61F9F" w:rsidRDefault="005A239C">
      <w:pPr>
        <w:pStyle w:val="Obsah2"/>
        <w:rPr>
          <w:rFonts w:asciiTheme="minorHAnsi" w:eastAsiaTheme="minorEastAsia" w:hAnsiTheme="minorHAnsi" w:cstheme="minorBidi"/>
          <w:sz w:val="22"/>
          <w:szCs w:val="22"/>
        </w:rPr>
      </w:pPr>
      <w:hyperlink w:anchor="_Toc43714119" w:history="1">
        <w:r w:rsidR="00F61F9F" w:rsidRPr="00F447AD">
          <w:rPr>
            <w:rStyle w:val="Hypertextovodkaz"/>
            <w:rFonts w:ascii="Arial Narrow" w:hAnsi="Arial Narrow"/>
          </w:rPr>
          <w:t>B.1.16</w:t>
        </w:r>
        <w:r w:rsidR="00F61F9F">
          <w:rPr>
            <w:rFonts w:asciiTheme="minorHAnsi" w:eastAsiaTheme="minorEastAsia" w:hAnsiTheme="minorHAnsi" w:cstheme="minorBidi"/>
            <w:sz w:val="22"/>
            <w:szCs w:val="22"/>
          </w:rPr>
          <w:tab/>
        </w:r>
        <w:r w:rsidR="00F61F9F" w:rsidRPr="00F447AD">
          <w:rPr>
            <w:rStyle w:val="Hypertextovodkaz"/>
            <w:rFonts w:ascii="Arial Narrow" w:hAnsi="Arial Narrow"/>
          </w:rPr>
          <w:t>STÁVAJÍCÍ OCHRANNÁ A BEZPEČNOSTNÍ PÁSMA</w:t>
        </w:r>
        <w:r w:rsidR="00F61F9F">
          <w:rPr>
            <w:webHidden/>
          </w:rPr>
          <w:tab/>
        </w:r>
        <w:r w:rsidR="00F61F9F">
          <w:rPr>
            <w:webHidden/>
          </w:rPr>
          <w:fldChar w:fldCharType="begin"/>
        </w:r>
        <w:r w:rsidR="00F61F9F">
          <w:rPr>
            <w:webHidden/>
          </w:rPr>
          <w:instrText xml:space="preserve"> PAGEREF _Toc43714119 \h </w:instrText>
        </w:r>
        <w:r w:rsidR="00F61F9F">
          <w:rPr>
            <w:webHidden/>
          </w:rPr>
        </w:r>
        <w:r w:rsidR="00F61F9F">
          <w:rPr>
            <w:webHidden/>
          </w:rPr>
          <w:fldChar w:fldCharType="separate"/>
        </w:r>
        <w:r w:rsidR="00F61F9F">
          <w:rPr>
            <w:webHidden/>
          </w:rPr>
          <w:t>7</w:t>
        </w:r>
        <w:r w:rsidR="00F61F9F">
          <w:rPr>
            <w:webHidden/>
          </w:rPr>
          <w:fldChar w:fldCharType="end"/>
        </w:r>
      </w:hyperlink>
    </w:p>
    <w:p w:rsidR="00F61F9F" w:rsidRDefault="005A239C">
      <w:pPr>
        <w:pStyle w:val="Obsah1"/>
        <w:tabs>
          <w:tab w:val="right" w:leader="dot" w:pos="9627"/>
        </w:tabs>
        <w:rPr>
          <w:rFonts w:asciiTheme="minorHAnsi" w:eastAsiaTheme="minorEastAsia" w:hAnsiTheme="minorHAnsi" w:cstheme="minorBidi"/>
          <w:b w:val="0"/>
          <w:bCs w:val="0"/>
          <w:noProof/>
          <w:color w:val="auto"/>
          <w:sz w:val="22"/>
          <w:szCs w:val="22"/>
        </w:rPr>
      </w:pPr>
      <w:hyperlink w:anchor="_Toc43714120" w:history="1">
        <w:r w:rsidR="00F61F9F" w:rsidRPr="00F447AD">
          <w:rPr>
            <w:rStyle w:val="Hypertextovodkaz"/>
            <w:rFonts w:ascii="Arial Narrow" w:hAnsi="Arial Narrow"/>
            <w:noProof/>
          </w:rPr>
          <w:t>B.2</w:t>
        </w:r>
        <w:r w:rsidR="00F61F9F">
          <w:rPr>
            <w:rFonts w:asciiTheme="minorHAnsi" w:eastAsiaTheme="minorEastAsia" w:hAnsiTheme="minorHAnsi" w:cstheme="minorBidi"/>
            <w:b w:val="0"/>
            <w:bCs w:val="0"/>
            <w:noProof/>
            <w:color w:val="auto"/>
            <w:sz w:val="22"/>
            <w:szCs w:val="22"/>
          </w:rPr>
          <w:tab/>
        </w:r>
        <w:r w:rsidR="00F61F9F" w:rsidRPr="00F447AD">
          <w:rPr>
            <w:rStyle w:val="Hypertextovodkaz"/>
            <w:rFonts w:ascii="Arial Narrow" w:hAnsi="Arial Narrow"/>
            <w:noProof/>
          </w:rPr>
          <w:t>Celkový popis stavby</w:t>
        </w:r>
        <w:r w:rsidR="00F61F9F">
          <w:rPr>
            <w:noProof/>
            <w:webHidden/>
          </w:rPr>
          <w:tab/>
        </w:r>
        <w:r w:rsidR="00F61F9F">
          <w:rPr>
            <w:noProof/>
            <w:webHidden/>
          </w:rPr>
          <w:fldChar w:fldCharType="begin"/>
        </w:r>
        <w:r w:rsidR="00F61F9F">
          <w:rPr>
            <w:noProof/>
            <w:webHidden/>
          </w:rPr>
          <w:instrText xml:space="preserve"> PAGEREF _Toc43714120 \h </w:instrText>
        </w:r>
        <w:r w:rsidR="00F61F9F">
          <w:rPr>
            <w:noProof/>
            <w:webHidden/>
          </w:rPr>
        </w:r>
        <w:r w:rsidR="00F61F9F">
          <w:rPr>
            <w:noProof/>
            <w:webHidden/>
          </w:rPr>
          <w:fldChar w:fldCharType="separate"/>
        </w:r>
        <w:r w:rsidR="00F61F9F">
          <w:rPr>
            <w:noProof/>
            <w:webHidden/>
          </w:rPr>
          <w:t>7</w:t>
        </w:r>
        <w:r w:rsidR="00F61F9F">
          <w:rPr>
            <w:noProof/>
            <w:webHidden/>
          </w:rPr>
          <w:fldChar w:fldCharType="end"/>
        </w:r>
      </w:hyperlink>
    </w:p>
    <w:p w:rsidR="00F61F9F" w:rsidRDefault="005A239C">
      <w:pPr>
        <w:pStyle w:val="Obsah2"/>
        <w:rPr>
          <w:rFonts w:asciiTheme="minorHAnsi" w:eastAsiaTheme="minorEastAsia" w:hAnsiTheme="minorHAnsi" w:cstheme="minorBidi"/>
          <w:sz w:val="22"/>
          <w:szCs w:val="22"/>
        </w:rPr>
      </w:pPr>
      <w:hyperlink w:anchor="_Toc43714121" w:history="1">
        <w:r w:rsidR="00F61F9F" w:rsidRPr="00F447AD">
          <w:rPr>
            <w:rStyle w:val="Hypertextovodkaz"/>
            <w:rFonts w:ascii="Arial Narrow" w:hAnsi="Arial Narrow"/>
            <w:caps/>
          </w:rPr>
          <w:t>B.2.1</w:t>
        </w:r>
        <w:r w:rsidR="00F61F9F">
          <w:rPr>
            <w:rFonts w:asciiTheme="minorHAnsi" w:eastAsiaTheme="minorEastAsia" w:hAnsiTheme="minorHAnsi" w:cstheme="minorBidi"/>
            <w:sz w:val="22"/>
            <w:szCs w:val="22"/>
          </w:rPr>
          <w:tab/>
        </w:r>
        <w:r w:rsidR="00F61F9F" w:rsidRPr="00F447AD">
          <w:rPr>
            <w:rStyle w:val="Hypertextovodkaz"/>
            <w:rFonts w:ascii="Arial Narrow" w:hAnsi="Arial Narrow"/>
            <w:caps/>
          </w:rPr>
          <w:t>Základní charakteristika stavby a jejího užívání</w:t>
        </w:r>
        <w:r w:rsidR="00F61F9F">
          <w:rPr>
            <w:webHidden/>
          </w:rPr>
          <w:tab/>
        </w:r>
        <w:r w:rsidR="00F61F9F">
          <w:rPr>
            <w:webHidden/>
          </w:rPr>
          <w:fldChar w:fldCharType="begin"/>
        </w:r>
        <w:r w:rsidR="00F61F9F">
          <w:rPr>
            <w:webHidden/>
          </w:rPr>
          <w:instrText xml:space="preserve"> PAGEREF _Toc43714121 \h </w:instrText>
        </w:r>
        <w:r w:rsidR="00F61F9F">
          <w:rPr>
            <w:webHidden/>
          </w:rPr>
        </w:r>
        <w:r w:rsidR="00F61F9F">
          <w:rPr>
            <w:webHidden/>
          </w:rPr>
          <w:fldChar w:fldCharType="separate"/>
        </w:r>
        <w:r w:rsidR="00F61F9F">
          <w:rPr>
            <w:webHidden/>
          </w:rPr>
          <w:t>7</w:t>
        </w:r>
        <w:r w:rsidR="00F61F9F">
          <w:rPr>
            <w:webHidden/>
          </w:rPr>
          <w:fldChar w:fldCharType="end"/>
        </w:r>
      </w:hyperlink>
    </w:p>
    <w:p w:rsidR="00F61F9F" w:rsidRDefault="005A239C">
      <w:pPr>
        <w:pStyle w:val="Obsah3"/>
        <w:tabs>
          <w:tab w:val="left" w:pos="1440"/>
          <w:tab w:val="right" w:leader="dot" w:pos="9627"/>
        </w:tabs>
        <w:rPr>
          <w:rFonts w:asciiTheme="minorHAnsi" w:eastAsiaTheme="minorEastAsia" w:hAnsiTheme="minorHAnsi" w:cstheme="minorBidi"/>
          <w:noProof/>
          <w:sz w:val="22"/>
          <w:szCs w:val="22"/>
        </w:rPr>
      </w:pPr>
      <w:hyperlink w:anchor="_Toc43714122" w:history="1">
        <w:r w:rsidR="00F61F9F" w:rsidRPr="00F447AD">
          <w:rPr>
            <w:rStyle w:val="Hypertextovodkaz"/>
            <w:rFonts w:ascii="Arial Narrow" w:hAnsi="Arial Narrow"/>
            <w:noProof/>
          </w:rPr>
          <w:t>B.2.1.1</w:t>
        </w:r>
        <w:r w:rsidR="00F61F9F">
          <w:rPr>
            <w:rFonts w:asciiTheme="minorHAnsi" w:eastAsiaTheme="minorEastAsia" w:hAnsiTheme="minorHAnsi" w:cstheme="minorBidi"/>
            <w:noProof/>
            <w:sz w:val="22"/>
            <w:szCs w:val="22"/>
          </w:rPr>
          <w:tab/>
        </w:r>
        <w:r w:rsidR="00F61F9F" w:rsidRPr="00F447AD">
          <w:rPr>
            <w:rStyle w:val="Hypertextovodkaz"/>
            <w:rFonts w:ascii="Arial Narrow" w:hAnsi="Arial Narrow"/>
            <w:noProof/>
          </w:rPr>
          <w:t>NOVÁ STAVBA NEBO ZMĚNA DOKONČENÉ STAVBY</w:t>
        </w:r>
        <w:r w:rsidR="00F61F9F">
          <w:rPr>
            <w:noProof/>
            <w:webHidden/>
          </w:rPr>
          <w:tab/>
        </w:r>
        <w:r w:rsidR="00F61F9F">
          <w:rPr>
            <w:noProof/>
            <w:webHidden/>
          </w:rPr>
          <w:fldChar w:fldCharType="begin"/>
        </w:r>
        <w:r w:rsidR="00F61F9F">
          <w:rPr>
            <w:noProof/>
            <w:webHidden/>
          </w:rPr>
          <w:instrText xml:space="preserve"> PAGEREF _Toc43714122 \h </w:instrText>
        </w:r>
        <w:r w:rsidR="00F61F9F">
          <w:rPr>
            <w:noProof/>
            <w:webHidden/>
          </w:rPr>
        </w:r>
        <w:r w:rsidR="00F61F9F">
          <w:rPr>
            <w:noProof/>
            <w:webHidden/>
          </w:rPr>
          <w:fldChar w:fldCharType="separate"/>
        </w:r>
        <w:r w:rsidR="00F61F9F">
          <w:rPr>
            <w:noProof/>
            <w:webHidden/>
          </w:rPr>
          <w:t>7</w:t>
        </w:r>
        <w:r w:rsidR="00F61F9F">
          <w:rPr>
            <w:noProof/>
            <w:webHidden/>
          </w:rPr>
          <w:fldChar w:fldCharType="end"/>
        </w:r>
      </w:hyperlink>
    </w:p>
    <w:p w:rsidR="00F61F9F" w:rsidRDefault="005A239C">
      <w:pPr>
        <w:pStyle w:val="Obsah3"/>
        <w:tabs>
          <w:tab w:val="left" w:pos="1440"/>
          <w:tab w:val="right" w:leader="dot" w:pos="9627"/>
        </w:tabs>
        <w:rPr>
          <w:rFonts w:asciiTheme="minorHAnsi" w:eastAsiaTheme="minorEastAsia" w:hAnsiTheme="minorHAnsi" w:cstheme="minorBidi"/>
          <w:noProof/>
          <w:sz w:val="22"/>
          <w:szCs w:val="22"/>
        </w:rPr>
      </w:pPr>
      <w:hyperlink w:anchor="_Toc43714123" w:history="1">
        <w:r w:rsidR="00F61F9F" w:rsidRPr="00F447AD">
          <w:rPr>
            <w:rStyle w:val="Hypertextovodkaz"/>
            <w:rFonts w:ascii="Arial Narrow" w:hAnsi="Arial Narrow"/>
            <w:noProof/>
          </w:rPr>
          <w:t>B.2.1.2</w:t>
        </w:r>
        <w:r w:rsidR="00F61F9F">
          <w:rPr>
            <w:rFonts w:asciiTheme="minorHAnsi" w:eastAsiaTheme="minorEastAsia" w:hAnsiTheme="minorHAnsi" w:cstheme="minorBidi"/>
            <w:noProof/>
            <w:sz w:val="22"/>
            <w:szCs w:val="22"/>
          </w:rPr>
          <w:tab/>
        </w:r>
        <w:r w:rsidR="00F61F9F" w:rsidRPr="00F447AD">
          <w:rPr>
            <w:rStyle w:val="Hypertextovodkaz"/>
            <w:rFonts w:ascii="Arial Narrow" w:hAnsi="Arial Narrow"/>
            <w:noProof/>
          </w:rPr>
          <w:t>ÚČEL UŽÍVÁNÍ STAVBY</w:t>
        </w:r>
        <w:r w:rsidR="00F61F9F">
          <w:rPr>
            <w:noProof/>
            <w:webHidden/>
          </w:rPr>
          <w:tab/>
        </w:r>
        <w:r w:rsidR="00F61F9F">
          <w:rPr>
            <w:noProof/>
            <w:webHidden/>
          </w:rPr>
          <w:fldChar w:fldCharType="begin"/>
        </w:r>
        <w:r w:rsidR="00F61F9F">
          <w:rPr>
            <w:noProof/>
            <w:webHidden/>
          </w:rPr>
          <w:instrText xml:space="preserve"> PAGEREF _Toc43714123 \h </w:instrText>
        </w:r>
        <w:r w:rsidR="00F61F9F">
          <w:rPr>
            <w:noProof/>
            <w:webHidden/>
          </w:rPr>
        </w:r>
        <w:r w:rsidR="00F61F9F">
          <w:rPr>
            <w:noProof/>
            <w:webHidden/>
          </w:rPr>
          <w:fldChar w:fldCharType="separate"/>
        </w:r>
        <w:r w:rsidR="00F61F9F">
          <w:rPr>
            <w:noProof/>
            <w:webHidden/>
          </w:rPr>
          <w:t>7</w:t>
        </w:r>
        <w:r w:rsidR="00F61F9F">
          <w:rPr>
            <w:noProof/>
            <w:webHidden/>
          </w:rPr>
          <w:fldChar w:fldCharType="end"/>
        </w:r>
      </w:hyperlink>
    </w:p>
    <w:p w:rsidR="00F61F9F" w:rsidRDefault="005A239C">
      <w:pPr>
        <w:pStyle w:val="Obsah3"/>
        <w:tabs>
          <w:tab w:val="left" w:pos="1440"/>
          <w:tab w:val="right" w:leader="dot" w:pos="9627"/>
        </w:tabs>
        <w:rPr>
          <w:rFonts w:asciiTheme="minorHAnsi" w:eastAsiaTheme="minorEastAsia" w:hAnsiTheme="minorHAnsi" w:cstheme="minorBidi"/>
          <w:noProof/>
          <w:sz w:val="22"/>
          <w:szCs w:val="22"/>
        </w:rPr>
      </w:pPr>
      <w:hyperlink w:anchor="_Toc43714124" w:history="1">
        <w:r w:rsidR="00F61F9F" w:rsidRPr="00F447AD">
          <w:rPr>
            <w:rStyle w:val="Hypertextovodkaz"/>
            <w:rFonts w:ascii="Arial Narrow" w:hAnsi="Arial Narrow"/>
            <w:noProof/>
          </w:rPr>
          <w:t>B.2.1.3</w:t>
        </w:r>
        <w:r w:rsidR="00F61F9F">
          <w:rPr>
            <w:rFonts w:asciiTheme="minorHAnsi" w:eastAsiaTheme="minorEastAsia" w:hAnsiTheme="minorHAnsi" w:cstheme="minorBidi"/>
            <w:noProof/>
            <w:sz w:val="22"/>
            <w:szCs w:val="22"/>
          </w:rPr>
          <w:tab/>
        </w:r>
        <w:r w:rsidR="00F61F9F" w:rsidRPr="00F447AD">
          <w:rPr>
            <w:rStyle w:val="Hypertextovodkaz"/>
            <w:rFonts w:ascii="Arial Narrow" w:hAnsi="Arial Narrow"/>
            <w:noProof/>
          </w:rPr>
          <w:t>TRVALÁ NEBO DOČASNÁ STAVBA</w:t>
        </w:r>
        <w:r w:rsidR="00F61F9F">
          <w:rPr>
            <w:noProof/>
            <w:webHidden/>
          </w:rPr>
          <w:tab/>
        </w:r>
        <w:r w:rsidR="00F61F9F">
          <w:rPr>
            <w:noProof/>
            <w:webHidden/>
          </w:rPr>
          <w:fldChar w:fldCharType="begin"/>
        </w:r>
        <w:r w:rsidR="00F61F9F">
          <w:rPr>
            <w:noProof/>
            <w:webHidden/>
          </w:rPr>
          <w:instrText xml:space="preserve"> PAGEREF _Toc43714124 \h </w:instrText>
        </w:r>
        <w:r w:rsidR="00F61F9F">
          <w:rPr>
            <w:noProof/>
            <w:webHidden/>
          </w:rPr>
        </w:r>
        <w:r w:rsidR="00F61F9F">
          <w:rPr>
            <w:noProof/>
            <w:webHidden/>
          </w:rPr>
          <w:fldChar w:fldCharType="separate"/>
        </w:r>
        <w:r w:rsidR="00F61F9F">
          <w:rPr>
            <w:noProof/>
            <w:webHidden/>
          </w:rPr>
          <w:t>7</w:t>
        </w:r>
        <w:r w:rsidR="00F61F9F">
          <w:rPr>
            <w:noProof/>
            <w:webHidden/>
          </w:rPr>
          <w:fldChar w:fldCharType="end"/>
        </w:r>
      </w:hyperlink>
    </w:p>
    <w:p w:rsidR="00F61F9F" w:rsidRDefault="005A239C">
      <w:pPr>
        <w:pStyle w:val="Obsah3"/>
        <w:tabs>
          <w:tab w:val="left" w:pos="1440"/>
          <w:tab w:val="right" w:leader="dot" w:pos="9627"/>
        </w:tabs>
        <w:rPr>
          <w:rFonts w:asciiTheme="minorHAnsi" w:eastAsiaTheme="minorEastAsia" w:hAnsiTheme="minorHAnsi" w:cstheme="minorBidi"/>
          <w:noProof/>
          <w:sz w:val="22"/>
          <w:szCs w:val="22"/>
        </w:rPr>
      </w:pPr>
      <w:hyperlink w:anchor="_Toc43714125" w:history="1">
        <w:r w:rsidR="00F61F9F" w:rsidRPr="00F447AD">
          <w:rPr>
            <w:rStyle w:val="Hypertextovodkaz"/>
            <w:rFonts w:ascii="Arial Narrow" w:hAnsi="Arial Narrow"/>
            <w:noProof/>
          </w:rPr>
          <w:t>B.2.1.4</w:t>
        </w:r>
        <w:r w:rsidR="00F61F9F">
          <w:rPr>
            <w:rFonts w:asciiTheme="minorHAnsi" w:eastAsiaTheme="minorEastAsia" w:hAnsiTheme="minorHAnsi" w:cstheme="minorBidi"/>
            <w:noProof/>
            <w:sz w:val="22"/>
            <w:szCs w:val="22"/>
          </w:rPr>
          <w:tab/>
        </w:r>
        <w:r w:rsidR="00F61F9F" w:rsidRPr="00F447AD">
          <w:rPr>
            <w:rStyle w:val="Hypertextovodkaz"/>
            <w:rFonts w:ascii="Arial Narrow" w:hAnsi="Arial Narrow"/>
            <w:noProof/>
          </w:rPr>
          <w:t>IMFORMACE O VYDANÝCH ROZHODNUTÍCH O POVOLENÍ VÝJIMKY Z TECHNICKÝCH POŽADAVKŮ NA STAVBY A TECHNICKÝCH POŽADAVKŮ ZABEZPEČUJÍCÍCH BEZBARIÉROVÉ UŽÍVÁNÍ STAVBY</w:t>
        </w:r>
        <w:r w:rsidR="00F61F9F">
          <w:rPr>
            <w:noProof/>
            <w:webHidden/>
          </w:rPr>
          <w:tab/>
        </w:r>
        <w:r w:rsidR="00F61F9F">
          <w:rPr>
            <w:noProof/>
            <w:webHidden/>
          </w:rPr>
          <w:fldChar w:fldCharType="begin"/>
        </w:r>
        <w:r w:rsidR="00F61F9F">
          <w:rPr>
            <w:noProof/>
            <w:webHidden/>
          </w:rPr>
          <w:instrText xml:space="preserve"> PAGEREF _Toc43714125 \h </w:instrText>
        </w:r>
        <w:r w:rsidR="00F61F9F">
          <w:rPr>
            <w:noProof/>
            <w:webHidden/>
          </w:rPr>
        </w:r>
        <w:r w:rsidR="00F61F9F">
          <w:rPr>
            <w:noProof/>
            <w:webHidden/>
          </w:rPr>
          <w:fldChar w:fldCharType="separate"/>
        </w:r>
        <w:r w:rsidR="00F61F9F">
          <w:rPr>
            <w:noProof/>
            <w:webHidden/>
          </w:rPr>
          <w:t>8</w:t>
        </w:r>
        <w:r w:rsidR="00F61F9F">
          <w:rPr>
            <w:noProof/>
            <w:webHidden/>
          </w:rPr>
          <w:fldChar w:fldCharType="end"/>
        </w:r>
      </w:hyperlink>
    </w:p>
    <w:p w:rsidR="00F61F9F" w:rsidRDefault="005A239C">
      <w:pPr>
        <w:pStyle w:val="Obsah3"/>
        <w:tabs>
          <w:tab w:val="left" w:pos="1440"/>
          <w:tab w:val="right" w:leader="dot" w:pos="9627"/>
        </w:tabs>
        <w:rPr>
          <w:rFonts w:asciiTheme="minorHAnsi" w:eastAsiaTheme="minorEastAsia" w:hAnsiTheme="minorHAnsi" w:cstheme="minorBidi"/>
          <w:noProof/>
          <w:sz w:val="22"/>
          <w:szCs w:val="22"/>
        </w:rPr>
      </w:pPr>
      <w:hyperlink w:anchor="_Toc43714126" w:history="1">
        <w:r w:rsidR="00F61F9F" w:rsidRPr="00F447AD">
          <w:rPr>
            <w:rStyle w:val="Hypertextovodkaz"/>
            <w:rFonts w:ascii="Arial Narrow" w:hAnsi="Arial Narrow"/>
            <w:noProof/>
          </w:rPr>
          <w:t>B.2.1.5</w:t>
        </w:r>
        <w:r w:rsidR="00F61F9F">
          <w:rPr>
            <w:rFonts w:asciiTheme="minorHAnsi" w:eastAsiaTheme="minorEastAsia" w:hAnsiTheme="minorHAnsi" w:cstheme="minorBidi"/>
            <w:noProof/>
            <w:sz w:val="22"/>
            <w:szCs w:val="22"/>
          </w:rPr>
          <w:tab/>
        </w:r>
        <w:r w:rsidR="00F61F9F" w:rsidRPr="00F447AD">
          <w:rPr>
            <w:rStyle w:val="Hypertextovodkaz"/>
            <w:rFonts w:ascii="Arial Narrow" w:hAnsi="Arial Narrow"/>
            <w:noProof/>
          </w:rPr>
          <w:t>INFORMACE O TOM, ZDA A V JAKÝCH ČÁSTECH DOKUMENTACE JSOU ZOHLEDNĚNY PODMÍNKY ZÁVAZNÝCH STANOVISEK DOTČENÝCH ORGÁNŮ</w:t>
        </w:r>
        <w:r w:rsidR="00F61F9F">
          <w:rPr>
            <w:noProof/>
            <w:webHidden/>
          </w:rPr>
          <w:tab/>
        </w:r>
        <w:r w:rsidR="00F61F9F">
          <w:rPr>
            <w:noProof/>
            <w:webHidden/>
          </w:rPr>
          <w:fldChar w:fldCharType="begin"/>
        </w:r>
        <w:r w:rsidR="00F61F9F">
          <w:rPr>
            <w:noProof/>
            <w:webHidden/>
          </w:rPr>
          <w:instrText xml:space="preserve"> PAGEREF _Toc43714126 \h </w:instrText>
        </w:r>
        <w:r w:rsidR="00F61F9F">
          <w:rPr>
            <w:noProof/>
            <w:webHidden/>
          </w:rPr>
        </w:r>
        <w:r w:rsidR="00F61F9F">
          <w:rPr>
            <w:noProof/>
            <w:webHidden/>
          </w:rPr>
          <w:fldChar w:fldCharType="separate"/>
        </w:r>
        <w:r w:rsidR="00F61F9F">
          <w:rPr>
            <w:noProof/>
            <w:webHidden/>
          </w:rPr>
          <w:t>8</w:t>
        </w:r>
        <w:r w:rsidR="00F61F9F">
          <w:rPr>
            <w:noProof/>
            <w:webHidden/>
          </w:rPr>
          <w:fldChar w:fldCharType="end"/>
        </w:r>
      </w:hyperlink>
    </w:p>
    <w:p w:rsidR="00F61F9F" w:rsidRDefault="005A239C">
      <w:pPr>
        <w:pStyle w:val="Obsah3"/>
        <w:tabs>
          <w:tab w:val="left" w:pos="1440"/>
          <w:tab w:val="right" w:leader="dot" w:pos="9627"/>
        </w:tabs>
        <w:rPr>
          <w:rFonts w:asciiTheme="minorHAnsi" w:eastAsiaTheme="minorEastAsia" w:hAnsiTheme="minorHAnsi" w:cstheme="minorBidi"/>
          <w:noProof/>
          <w:sz w:val="22"/>
          <w:szCs w:val="22"/>
        </w:rPr>
      </w:pPr>
      <w:hyperlink w:anchor="_Toc43714127" w:history="1">
        <w:r w:rsidR="00F61F9F" w:rsidRPr="00F447AD">
          <w:rPr>
            <w:rStyle w:val="Hypertextovodkaz"/>
            <w:rFonts w:ascii="Arial Narrow" w:hAnsi="Arial Narrow"/>
            <w:noProof/>
          </w:rPr>
          <w:t>B.2.1.6</w:t>
        </w:r>
        <w:r w:rsidR="00F61F9F">
          <w:rPr>
            <w:rFonts w:asciiTheme="minorHAnsi" w:eastAsiaTheme="minorEastAsia" w:hAnsiTheme="minorHAnsi" w:cstheme="minorBidi"/>
            <w:noProof/>
            <w:sz w:val="22"/>
            <w:szCs w:val="22"/>
          </w:rPr>
          <w:tab/>
        </w:r>
        <w:r w:rsidR="00F61F9F" w:rsidRPr="00F447AD">
          <w:rPr>
            <w:rStyle w:val="Hypertextovodkaz"/>
            <w:rFonts w:ascii="Arial Narrow" w:hAnsi="Arial Narrow"/>
            <w:noProof/>
          </w:rPr>
          <w:t>OCHRANA STAVBY PODLE JINÝCH PRÁVNÍCH PŘEDPISŮ</w:t>
        </w:r>
        <w:r w:rsidR="00F61F9F">
          <w:rPr>
            <w:noProof/>
            <w:webHidden/>
          </w:rPr>
          <w:tab/>
        </w:r>
        <w:r w:rsidR="00F61F9F">
          <w:rPr>
            <w:noProof/>
            <w:webHidden/>
          </w:rPr>
          <w:fldChar w:fldCharType="begin"/>
        </w:r>
        <w:r w:rsidR="00F61F9F">
          <w:rPr>
            <w:noProof/>
            <w:webHidden/>
          </w:rPr>
          <w:instrText xml:space="preserve"> PAGEREF _Toc43714127 \h </w:instrText>
        </w:r>
        <w:r w:rsidR="00F61F9F">
          <w:rPr>
            <w:noProof/>
            <w:webHidden/>
          </w:rPr>
        </w:r>
        <w:r w:rsidR="00F61F9F">
          <w:rPr>
            <w:noProof/>
            <w:webHidden/>
          </w:rPr>
          <w:fldChar w:fldCharType="separate"/>
        </w:r>
        <w:r w:rsidR="00F61F9F">
          <w:rPr>
            <w:noProof/>
            <w:webHidden/>
          </w:rPr>
          <w:t>8</w:t>
        </w:r>
        <w:r w:rsidR="00F61F9F">
          <w:rPr>
            <w:noProof/>
            <w:webHidden/>
          </w:rPr>
          <w:fldChar w:fldCharType="end"/>
        </w:r>
      </w:hyperlink>
    </w:p>
    <w:p w:rsidR="00F61F9F" w:rsidRDefault="005A239C">
      <w:pPr>
        <w:pStyle w:val="Obsah3"/>
        <w:tabs>
          <w:tab w:val="left" w:pos="1440"/>
          <w:tab w:val="right" w:leader="dot" w:pos="9627"/>
        </w:tabs>
        <w:rPr>
          <w:rFonts w:asciiTheme="minorHAnsi" w:eastAsiaTheme="minorEastAsia" w:hAnsiTheme="minorHAnsi" w:cstheme="minorBidi"/>
          <w:noProof/>
          <w:sz w:val="22"/>
          <w:szCs w:val="22"/>
        </w:rPr>
      </w:pPr>
      <w:hyperlink w:anchor="_Toc43714128" w:history="1">
        <w:r w:rsidR="00F61F9F" w:rsidRPr="00F447AD">
          <w:rPr>
            <w:rStyle w:val="Hypertextovodkaz"/>
            <w:rFonts w:ascii="Arial Narrow" w:hAnsi="Arial Narrow"/>
            <w:noProof/>
          </w:rPr>
          <w:t>B.2.1.7</w:t>
        </w:r>
        <w:r w:rsidR="00F61F9F">
          <w:rPr>
            <w:rFonts w:asciiTheme="minorHAnsi" w:eastAsiaTheme="minorEastAsia" w:hAnsiTheme="minorHAnsi" w:cstheme="minorBidi"/>
            <w:noProof/>
            <w:sz w:val="22"/>
            <w:szCs w:val="22"/>
          </w:rPr>
          <w:tab/>
        </w:r>
        <w:r w:rsidR="00F61F9F" w:rsidRPr="00F447AD">
          <w:rPr>
            <w:rStyle w:val="Hypertextovodkaz"/>
            <w:rFonts w:ascii="Arial Narrow" w:hAnsi="Arial Narrow"/>
            <w:noProof/>
          </w:rPr>
          <w:t>NAVRHOVANÉ PARAMETRY STAVBY</w:t>
        </w:r>
        <w:r w:rsidR="00F61F9F">
          <w:rPr>
            <w:noProof/>
            <w:webHidden/>
          </w:rPr>
          <w:tab/>
        </w:r>
        <w:r w:rsidR="00F61F9F">
          <w:rPr>
            <w:noProof/>
            <w:webHidden/>
          </w:rPr>
          <w:fldChar w:fldCharType="begin"/>
        </w:r>
        <w:r w:rsidR="00F61F9F">
          <w:rPr>
            <w:noProof/>
            <w:webHidden/>
          </w:rPr>
          <w:instrText xml:space="preserve"> PAGEREF _Toc43714128 \h </w:instrText>
        </w:r>
        <w:r w:rsidR="00F61F9F">
          <w:rPr>
            <w:noProof/>
            <w:webHidden/>
          </w:rPr>
        </w:r>
        <w:r w:rsidR="00F61F9F">
          <w:rPr>
            <w:noProof/>
            <w:webHidden/>
          </w:rPr>
          <w:fldChar w:fldCharType="separate"/>
        </w:r>
        <w:r w:rsidR="00F61F9F">
          <w:rPr>
            <w:noProof/>
            <w:webHidden/>
          </w:rPr>
          <w:t>8</w:t>
        </w:r>
        <w:r w:rsidR="00F61F9F">
          <w:rPr>
            <w:noProof/>
            <w:webHidden/>
          </w:rPr>
          <w:fldChar w:fldCharType="end"/>
        </w:r>
      </w:hyperlink>
    </w:p>
    <w:p w:rsidR="00F61F9F" w:rsidRDefault="005A239C">
      <w:pPr>
        <w:pStyle w:val="Obsah3"/>
        <w:tabs>
          <w:tab w:val="left" w:pos="1440"/>
          <w:tab w:val="right" w:leader="dot" w:pos="9627"/>
        </w:tabs>
        <w:rPr>
          <w:rFonts w:asciiTheme="minorHAnsi" w:eastAsiaTheme="minorEastAsia" w:hAnsiTheme="minorHAnsi" w:cstheme="minorBidi"/>
          <w:noProof/>
          <w:sz w:val="22"/>
          <w:szCs w:val="22"/>
        </w:rPr>
      </w:pPr>
      <w:hyperlink w:anchor="_Toc43714129" w:history="1">
        <w:r w:rsidR="00F61F9F" w:rsidRPr="00F447AD">
          <w:rPr>
            <w:rStyle w:val="Hypertextovodkaz"/>
            <w:rFonts w:ascii="Arial Narrow" w:hAnsi="Arial Narrow"/>
            <w:noProof/>
          </w:rPr>
          <w:t>B.2.1.8</w:t>
        </w:r>
        <w:r w:rsidR="00F61F9F">
          <w:rPr>
            <w:rFonts w:asciiTheme="minorHAnsi" w:eastAsiaTheme="minorEastAsia" w:hAnsiTheme="minorHAnsi" w:cstheme="minorBidi"/>
            <w:noProof/>
            <w:sz w:val="22"/>
            <w:szCs w:val="22"/>
          </w:rPr>
          <w:tab/>
        </w:r>
        <w:r w:rsidR="00F61F9F" w:rsidRPr="00F447AD">
          <w:rPr>
            <w:rStyle w:val="Hypertextovodkaz"/>
            <w:rFonts w:ascii="Arial Narrow" w:hAnsi="Arial Narrow"/>
            <w:noProof/>
          </w:rPr>
          <w:t>ZÁKLADNÍ BILANCE STAVBY</w:t>
        </w:r>
        <w:r w:rsidR="00F61F9F">
          <w:rPr>
            <w:noProof/>
            <w:webHidden/>
          </w:rPr>
          <w:tab/>
        </w:r>
        <w:r w:rsidR="00F61F9F">
          <w:rPr>
            <w:noProof/>
            <w:webHidden/>
          </w:rPr>
          <w:fldChar w:fldCharType="begin"/>
        </w:r>
        <w:r w:rsidR="00F61F9F">
          <w:rPr>
            <w:noProof/>
            <w:webHidden/>
          </w:rPr>
          <w:instrText xml:space="preserve"> PAGEREF _Toc43714129 \h </w:instrText>
        </w:r>
        <w:r w:rsidR="00F61F9F">
          <w:rPr>
            <w:noProof/>
            <w:webHidden/>
          </w:rPr>
        </w:r>
        <w:r w:rsidR="00F61F9F">
          <w:rPr>
            <w:noProof/>
            <w:webHidden/>
          </w:rPr>
          <w:fldChar w:fldCharType="separate"/>
        </w:r>
        <w:r w:rsidR="00F61F9F">
          <w:rPr>
            <w:noProof/>
            <w:webHidden/>
          </w:rPr>
          <w:t>8</w:t>
        </w:r>
        <w:r w:rsidR="00F61F9F">
          <w:rPr>
            <w:noProof/>
            <w:webHidden/>
          </w:rPr>
          <w:fldChar w:fldCharType="end"/>
        </w:r>
      </w:hyperlink>
    </w:p>
    <w:p w:rsidR="00F61F9F" w:rsidRDefault="005A239C">
      <w:pPr>
        <w:pStyle w:val="Obsah3"/>
        <w:tabs>
          <w:tab w:val="left" w:pos="1440"/>
          <w:tab w:val="right" w:leader="dot" w:pos="9627"/>
        </w:tabs>
        <w:rPr>
          <w:rFonts w:asciiTheme="minorHAnsi" w:eastAsiaTheme="minorEastAsia" w:hAnsiTheme="minorHAnsi" w:cstheme="minorBidi"/>
          <w:noProof/>
          <w:sz w:val="22"/>
          <w:szCs w:val="22"/>
        </w:rPr>
      </w:pPr>
      <w:hyperlink w:anchor="_Toc43714130" w:history="1">
        <w:r w:rsidR="00F61F9F" w:rsidRPr="00F447AD">
          <w:rPr>
            <w:rStyle w:val="Hypertextovodkaz"/>
            <w:rFonts w:ascii="Arial Narrow" w:hAnsi="Arial Narrow"/>
            <w:noProof/>
          </w:rPr>
          <w:t>B.2.1.9</w:t>
        </w:r>
        <w:r w:rsidR="00F61F9F">
          <w:rPr>
            <w:rFonts w:asciiTheme="minorHAnsi" w:eastAsiaTheme="minorEastAsia" w:hAnsiTheme="minorHAnsi" w:cstheme="minorBidi"/>
            <w:noProof/>
            <w:sz w:val="22"/>
            <w:szCs w:val="22"/>
          </w:rPr>
          <w:tab/>
        </w:r>
        <w:r w:rsidR="00F61F9F" w:rsidRPr="00F447AD">
          <w:rPr>
            <w:rStyle w:val="Hypertextovodkaz"/>
            <w:rFonts w:ascii="Arial Narrow" w:hAnsi="Arial Narrow"/>
            <w:noProof/>
          </w:rPr>
          <w:t>ZÁKLADNÍ PŘEDPOKLADY VÝSTAVBY</w:t>
        </w:r>
        <w:r w:rsidR="00F61F9F">
          <w:rPr>
            <w:noProof/>
            <w:webHidden/>
          </w:rPr>
          <w:tab/>
        </w:r>
        <w:r w:rsidR="00F61F9F">
          <w:rPr>
            <w:noProof/>
            <w:webHidden/>
          </w:rPr>
          <w:fldChar w:fldCharType="begin"/>
        </w:r>
        <w:r w:rsidR="00F61F9F">
          <w:rPr>
            <w:noProof/>
            <w:webHidden/>
          </w:rPr>
          <w:instrText xml:space="preserve"> PAGEREF _Toc43714130 \h </w:instrText>
        </w:r>
        <w:r w:rsidR="00F61F9F">
          <w:rPr>
            <w:noProof/>
            <w:webHidden/>
          </w:rPr>
        </w:r>
        <w:r w:rsidR="00F61F9F">
          <w:rPr>
            <w:noProof/>
            <w:webHidden/>
          </w:rPr>
          <w:fldChar w:fldCharType="separate"/>
        </w:r>
        <w:r w:rsidR="00F61F9F">
          <w:rPr>
            <w:noProof/>
            <w:webHidden/>
          </w:rPr>
          <w:t>8</w:t>
        </w:r>
        <w:r w:rsidR="00F61F9F">
          <w:rPr>
            <w:noProof/>
            <w:webHidden/>
          </w:rPr>
          <w:fldChar w:fldCharType="end"/>
        </w:r>
      </w:hyperlink>
    </w:p>
    <w:p w:rsidR="00F61F9F" w:rsidRDefault="005A239C">
      <w:pPr>
        <w:pStyle w:val="Obsah2"/>
        <w:rPr>
          <w:rFonts w:asciiTheme="minorHAnsi" w:eastAsiaTheme="minorEastAsia" w:hAnsiTheme="minorHAnsi" w:cstheme="minorBidi"/>
          <w:sz w:val="22"/>
          <w:szCs w:val="22"/>
        </w:rPr>
      </w:pPr>
      <w:hyperlink w:anchor="_Toc43714131" w:history="1">
        <w:r w:rsidR="00F61F9F" w:rsidRPr="00F447AD">
          <w:rPr>
            <w:rStyle w:val="Hypertextovodkaz"/>
            <w:rFonts w:ascii="Arial Narrow" w:hAnsi="Arial Narrow"/>
          </w:rPr>
          <w:t>B.2.2</w:t>
        </w:r>
        <w:r w:rsidR="00F61F9F">
          <w:rPr>
            <w:rFonts w:asciiTheme="minorHAnsi" w:eastAsiaTheme="minorEastAsia" w:hAnsiTheme="minorHAnsi" w:cstheme="minorBidi"/>
            <w:sz w:val="22"/>
            <w:szCs w:val="22"/>
          </w:rPr>
          <w:tab/>
        </w:r>
        <w:r w:rsidR="00F61F9F" w:rsidRPr="00F447AD">
          <w:rPr>
            <w:rStyle w:val="Hypertextovodkaz"/>
            <w:rFonts w:ascii="Arial Narrow" w:hAnsi="Arial Narrow"/>
          </w:rPr>
          <w:t>CELKOVÉ URBANISTICKÉ A ARCHITEKTONICKÉ ŘEŠENÍ</w:t>
        </w:r>
        <w:r w:rsidR="00F61F9F">
          <w:rPr>
            <w:webHidden/>
          </w:rPr>
          <w:tab/>
        </w:r>
        <w:r w:rsidR="00F61F9F">
          <w:rPr>
            <w:webHidden/>
          </w:rPr>
          <w:fldChar w:fldCharType="begin"/>
        </w:r>
        <w:r w:rsidR="00F61F9F">
          <w:rPr>
            <w:webHidden/>
          </w:rPr>
          <w:instrText xml:space="preserve"> PAGEREF _Toc43714131 \h </w:instrText>
        </w:r>
        <w:r w:rsidR="00F61F9F">
          <w:rPr>
            <w:webHidden/>
          </w:rPr>
        </w:r>
        <w:r w:rsidR="00F61F9F">
          <w:rPr>
            <w:webHidden/>
          </w:rPr>
          <w:fldChar w:fldCharType="separate"/>
        </w:r>
        <w:r w:rsidR="00F61F9F">
          <w:rPr>
            <w:webHidden/>
          </w:rPr>
          <w:t>9</w:t>
        </w:r>
        <w:r w:rsidR="00F61F9F">
          <w:rPr>
            <w:webHidden/>
          </w:rPr>
          <w:fldChar w:fldCharType="end"/>
        </w:r>
      </w:hyperlink>
    </w:p>
    <w:p w:rsidR="00F61F9F" w:rsidRDefault="005A239C">
      <w:pPr>
        <w:pStyle w:val="Obsah3"/>
        <w:tabs>
          <w:tab w:val="left" w:pos="1440"/>
          <w:tab w:val="right" w:leader="dot" w:pos="9627"/>
        </w:tabs>
        <w:rPr>
          <w:rFonts w:asciiTheme="minorHAnsi" w:eastAsiaTheme="minorEastAsia" w:hAnsiTheme="minorHAnsi" w:cstheme="minorBidi"/>
          <w:noProof/>
          <w:sz w:val="22"/>
          <w:szCs w:val="22"/>
        </w:rPr>
      </w:pPr>
      <w:hyperlink w:anchor="_Toc43714132" w:history="1">
        <w:r w:rsidR="00F61F9F" w:rsidRPr="00F447AD">
          <w:rPr>
            <w:rStyle w:val="Hypertextovodkaz"/>
            <w:rFonts w:ascii="Arial Narrow" w:hAnsi="Arial Narrow"/>
            <w:noProof/>
          </w:rPr>
          <w:t>B.2.2.1</w:t>
        </w:r>
        <w:r w:rsidR="00F61F9F">
          <w:rPr>
            <w:rFonts w:asciiTheme="minorHAnsi" w:eastAsiaTheme="minorEastAsia" w:hAnsiTheme="minorHAnsi" w:cstheme="minorBidi"/>
            <w:noProof/>
            <w:sz w:val="22"/>
            <w:szCs w:val="22"/>
          </w:rPr>
          <w:tab/>
        </w:r>
        <w:r w:rsidR="00F61F9F" w:rsidRPr="00F447AD">
          <w:rPr>
            <w:rStyle w:val="Hypertextovodkaz"/>
            <w:rFonts w:ascii="Arial Narrow" w:hAnsi="Arial Narrow"/>
            <w:noProof/>
          </w:rPr>
          <w:t>Urbanismus – územní regulace, kompozice prostorového řešení</w:t>
        </w:r>
        <w:r w:rsidR="00F61F9F">
          <w:rPr>
            <w:noProof/>
            <w:webHidden/>
          </w:rPr>
          <w:tab/>
        </w:r>
        <w:r w:rsidR="00F61F9F">
          <w:rPr>
            <w:noProof/>
            <w:webHidden/>
          </w:rPr>
          <w:fldChar w:fldCharType="begin"/>
        </w:r>
        <w:r w:rsidR="00F61F9F">
          <w:rPr>
            <w:noProof/>
            <w:webHidden/>
          </w:rPr>
          <w:instrText xml:space="preserve"> PAGEREF _Toc43714132 \h </w:instrText>
        </w:r>
        <w:r w:rsidR="00F61F9F">
          <w:rPr>
            <w:noProof/>
            <w:webHidden/>
          </w:rPr>
        </w:r>
        <w:r w:rsidR="00F61F9F">
          <w:rPr>
            <w:noProof/>
            <w:webHidden/>
          </w:rPr>
          <w:fldChar w:fldCharType="separate"/>
        </w:r>
        <w:r w:rsidR="00F61F9F">
          <w:rPr>
            <w:noProof/>
            <w:webHidden/>
          </w:rPr>
          <w:t>9</w:t>
        </w:r>
        <w:r w:rsidR="00F61F9F">
          <w:rPr>
            <w:noProof/>
            <w:webHidden/>
          </w:rPr>
          <w:fldChar w:fldCharType="end"/>
        </w:r>
      </w:hyperlink>
    </w:p>
    <w:p w:rsidR="00F61F9F" w:rsidRDefault="005A239C">
      <w:pPr>
        <w:pStyle w:val="Obsah3"/>
        <w:tabs>
          <w:tab w:val="left" w:pos="1440"/>
          <w:tab w:val="right" w:leader="dot" w:pos="9627"/>
        </w:tabs>
        <w:rPr>
          <w:rFonts w:asciiTheme="minorHAnsi" w:eastAsiaTheme="minorEastAsia" w:hAnsiTheme="minorHAnsi" w:cstheme="minorBidi"/>
          <w:noProof/>
          <w:sz w:val="22"/>
          <w:szCs w:val="22"/>
        </w:rPr>
      </w:pPr>
      <w:hyperlink w:anchor="_Toc43714133" w:history="1">
        <w:r w:rsidR="00F61F9F" w:rsidRPr="00F447AD">
          <w:rPr>
            <w:rStyle w:val="Hypertextovodkaz"/>
            <w:rFonts w:ascii="Arial Narrow" w:hAnsi="Arial Narrow"/>
            <w:noProof/>
          </w:rPr>
          <w:t>B.2.2.2</w:t>
        </w:r>
        <w:r w:rsidR="00F61F9F">
          <w:rPr>
            <w:rFonts w:asciiTheme="minorHAnsi" w:eastAsiaTheme="minorEastAsia" w:hAnsiTheme="minorHAnsi" w:cstheme="minorBidi"/>
            <w:noProof/>
            <w:sz w:val="22"/>
            <w:szCs w:val="22"/>
          </w:rPr>
          <w:tab/>
        </w:r>
        <w:r w:rsidR="00F61F9F" w:rsidRPr="00F447AD">
          <w:rPr>
            <w:rStyle w:val="Hypertextovodkaz"/>
            <w:rFonts w:ascii="Arial Narrow" w:hAnsi="Arial Narrow"/>
            <w:noProof/>
          </w:rPr>
          <w:t>Architektonické řešení</w:t>
        </w:r>
        <w:r w:rsidR="00F61F9F">
          <w:rPr>
            <w:noProof/>
            <w:webHidden/>
          </w:rPr>
          <w:tab/>
        </w:r>
        <w:r w:rsidR="00F61F9F">
          <w:rPr>
            <w:noProof/>
            <w:webHidden/>
          </w:rPr>
          <w:fldChar w:fldCharType="begin"/>
        </w:r>
        <w:r w:rsidR="00F61F9F">
          <w:rPr>
            <w:noProof/>
            <w:webHidden/>
          </w:rPr>
          <w:instrText xml:space="preserve"> PAGEREF _Toc43714133 \h </w:instrText>
        </w:r>
        <w:r w:rsidR="00F61F9F">
          <w:rPr>
            <w:noProof/>
            <w:webHidden/>
          </w:rPr>
        </w:r>
        <w:r w:rsidR="00F61F9F">
          <w:rPr>
            <w:noProof/>
            <w:webHidden/>
          </w:rPr>
          <w:fldChar w:fldCharType="separate"/>
        </w:r>
        <w:r w:rsidR="00F61F9F">
          <w:rPr>
            <w:noProof/>
            <w:webHidden/>
          </w:rPr>
          <w:t>9</w:t>
        </w:r>
        <w:r w:rsidR="00F61F9F">
          <w:rPr>
            <w:noProof/>
            <w:webHidden/>
          </w:rPr>
          <w:fldChar w:fldCharType="end"/>
        </w:r>
      </w:hyperlink>
    </w:p>
    <w:p w:rsidR="00F61F9F" w:rsidRDefault="005A239C">
      <w:pPr>
        <w:pStyle w:val="Obsah2"/>
        <w:rPr>
          <w:rFonts w:asciiTheme="minorHAnsi" w:eastAsiaTheme="minorEastAsia" w:hAnsiTheme="minorHAnsi" w:cstheme="minorBidi"/>
          <w:sz w:val="22"/>
          <w:szCs w:val="22"/>
        </w:rPr>
      </w:pPr>
      <w:hyperlink w:anchor="_Toc43714134" w:history="1">
        <w:r w:rsidR="00F61F9F" w:rsidRPr="00F447AD">
          <w:rPr>
            <w:rStyle w:val="Hypertextovodkaz"/>
            <w:rFonts w:ascii="Arial Narrow" w:hAnsi="Arial Narrow"/>
            <w:caps/>
          </w:rPr>
          <w:t>B.2.3</w:t>
        </w:r>
        <w:r w:rsidR="00F61F9F">
          <w:rPr>
            <w:rFonts w:asciiTheme="minorHAnsi" w:eastAsiaTheme="minorEastAsia" w:hAnsiTheme="minorHAnsi" w:cstheme="minorBidi"/>
            <w:sz w:val="22"/>
            <w:szCs w:val="22"/>
          </w:rPr>
          <w:tab/>
        </w:r>
        <w:r w:rsidR="00F61F9F" w:rsidRPr="00F447AD">
          <w:rPr>
            <w:rStyle w:val="Hypertextovodkaz"/>
            <w:rFonts w:ascii="Arial Narrow" w:hAnsi="Arial Narrow"/>
            <w:caps/>
          </w:rPr>
          <w:t>Celkové provozní řešení, technologie výroby</w:t>
        </w:r>
        <w:r w:rsidR="00F61F9F">
          <w:rPr>
            <w:webHidden/>
          </w:rPr>
          <w:tab/>
        </w:r>
        <w:r w:rsidR="00F61F9F">
          <w:rPr>
            <w:webHidden/>
          </w:rPr>
          <w:fldChar w:fldCharType="begin"/>
        </w:r>
        <w:r w:rsidR="00F61F9F">
          <w:rPr>
            <w:webHidden/>
          </w:rPr>
          <w:instrText xml:space="preserve"> PAGEREF _Toc43714134 \h </w:instrText>
        </w:r>
        <w:r w:rsidR="00F61F9F">
          <w:rPr>
            <w:webHidden/>
          </w:rPr>
        </w:r>
        <w:r w:rsidR="00F61F9F">
          <w:rPr>
            <w:webHidden/>
          </w:rPr>
          <w:fldChar w:fldCharType="separate"/>
        </w:r>
        <w:r w:rsidR="00F61F9F">
          <w:rPr>
            <w:webHidden/>
          </w:rPr>
          <w:t>9</w:t>
        </w:r>
        <w:r w:rsidR="00F61F9F">
          <w:rPr>
            <w:webHidden/>
          </w:rPr>
          <w:fldChar w:fldCharType="end"/>
        </w:r>
      </w:hyperlink>
    </w:p>
    <w:p w:rsidR="00F61F9F" w:rsidRDefault="005A239C">
      <w:pPr>
        <w:pStyle w:val="Obsah2"/>
        <w:rPr>
          <w:rFonts w:asciiTheme="minorHAnsi" w:eastAsiaTheme="minorEastAsia" w:hAnsiTheme="minorHAnsi" w:cstheme="minorBidi"/>
          <w:sz w:val="22"/>
          <w:szCs w:val="22"/>
        </w:rPr>
      </w:pPr>
      <w:hyperlink w:anchor="_Toc43714135" w:history="1">
        <w:r w:rsidR="00F61F9F" w:rsidRPr="00F447AD">
          <w:rPr>
            <w:rStyle w:val="Hypertextovodkaz"/>
            <w:rFonts w:ascii="Arial Narrow" w:hAnsi="Arial Narrow"/>
          </w:rPr>
          <w:t>B.2.4</w:t>
        </w:r>
        <w:r w:rsidR="00F61F9F">
          <w:rPr>
            <w:rFonts w:asciiTheme="minorHAnsi" w:eastAsiaTheme="minorEastAsia" w:hAnsiTheme="minorHAnsi" w:cstheme="minorBidi"/>
            <w:sz w:val="22"/>
            <w:szCs w:val="22"/>
          </w:rPr>
          <w:tab/>
        </w:r>
        <w:r w:rsidR="00F61F9F" w:rsidRPr="00F447AD">
          <w:rPr>
            <w:rStyle w:val="Hypertextovodkaz"/>
            <w:rFonts w:ascii="Arial Narrow" w:hAnsi="Arial Narrow"/>
          </w:rPr>
          <w:t>BEZBARIÉROVÉ UŽÍVÁNÍ STAVBY</w:t>
        </w:r>
        <w:r w:rsidR="00F61F9F">
          <w:rPr>
            <w:webHidden/>
          </w:rPr>
          <w:tab/>
        </w:r>
        <w:r w:rsidR="00F61F9F">
          <w:rPr>
            <w:webHidden/>
          </w:rPr>
          <w:fldChar w:fldCharType="begin"/>
        </w:r>
        <w:r w:rsidR="00F61F9F">
          <w:rPr>
            <w:webHidden/>
          </w:rPr>
          <w:instrText xml:space="preserve"> PAGEREF _Toc43714135 \h </w:instrText>
        </w:r>
        <w:r w:rsidR="00F61F9F">
          <w:rPr>
            <w:webHidden/>
          </w:rPr>
        </w:r>
        <w:r w:rsidR="00F61F9F">
          <w:rPr>
            <w:webHidden/>
          </w:rPr>
          <w:fldChar w:fldCharType="separate"/>
        </w:r>
        <w:r w:rsidR="00F61F9F">
          <w:rPr>
            <w:webHidden/>
          </w:rPr>
          <w:t>9</w:t>
        </w:r>
        <w:r w:rsidR="00F61F9F">
          <w:rPr>
            <w:webHidden/>
          </w:rPr>
          <w:fldChar w:fldCharType="end"/>
        </w:r>
      </w:hyperlink>
    </w:p>
    <w:p w:rsidR="00F61F9F" w:rsidRDefault="005A239C">
      <w:pPr>
        <w:pStyle w:val="Obsah2"/>
        <w:rPr>
          <w:rFonts w:asciiTheme="minorHAnsi" w:eastAsiaTheme="minorEastAsia" w:hAnsiTheme="minorHAnsi" w:cstheme="minorBidi"/>
          <w:sz w:val="22"/>
          <w:szCs w:val="22"/>
        </w:rPr>
      </w:pPr>
      <w:hyperlink w:anchor="_Toc43714136" w:history="1">
        <w:r w:rsidR="00F61F9F" w:rsidRPr="00F447AD">
          <w:rPr>
            <w:rStyle w:val="Hypertextovodkaz"/>
            <w:rFonts w:ascii="Arial Narrow" w:hAnsi="Arial Narrow"/>
          </w:rPr>
          <w:t>B.2.5</w:t>
        </w:r>
        <w:r w:rsidR="00F61F9F">
          <w:rPr>
            <w:rFonts w:asciiTheme="minorHAnsi" w:eastAsiaTheme="minorEastAsia" w:hAnsiTheme="minorHAnsi" w:cstheme="minorBidi"/>
            <w:sz w:val="22"/>
            <w:szCs w:val="22"/>
          </w:rPr>
          <w:tab/>
        </w:r>
        <w:r w:rsidR="00F61F9F" w:rsidRPr="00F447AD">
          <w:rPr>
            <w:rStyle w:val="Hypertextovodkaz"/>
            <w:rFonts w:ascii="Arial Narrow" w:hAnsi="Arial Narrow"/>
          </w:rPr>
          <w:t>BEZPEČNOST PŘI UŽÍVÁNÍ STAVBY</w:t>
        </w:r>
        <w:r w:rsidR="00F61F9F">
          <w:rPr>
            <w:webHidden/>
          </w:rPr>
          <w:tab/>
        </w:r>
        <w:r w:rsidR="00F61F9F">
          <w:rPr>
            <w:webHidden/>
          </w:rPr>
          <w:fldChar w:fldCharType="begin"/>
        </w:r>
        <w:r w:rsidR="00F61F9F">
          <w:rPr>
            <w:webHidden/>
          </w:rPr>
          <w:instrText xml:space="preserve"> PAGEREF _Toc43714136 \h </w:instrText>
        </w:r>
        <w:r w:rsidR="00F61F9F">
          <w:rPr>
            <w:webHidden/>
          </w:rPr>
        </w:r>
        <w:r w:rsidR="00F61F9F">
          <w:rPr>
            <w:webHidden/>
          </w:rPr>
          <w:fldChar w:fldCharType="separate"/>
        </w:r>
        <w:r w:rsidR="00F61F9F">
          <w:rPr>
            <w:webHidden/>
          </w:rPr>
          <w:t>9</w:t>
        </w:r>
        <w:r w:rsidR="00F61F9F">
          <w:rPr>
            <w:webHidden/>
          </w:rPr>
          <w:fldChar w:fldCharType="end"/>
        </w:r>
      </w:hyperlink>
    </w:p>
    <w:p w:rsidR="00F61F9F" w:rsidRDefault="005A239C">
      <w:pPr>
        <w:pStyle w:val="Obsah2"/>
        <w:rPr>
          <w:rFonts w:asciiTheme="minorHAnsi" w:eastAsiaTheme="minorEastAsia" w:hAnsiTheme="minorHAnsi" w:cstheme="minorBidi"/>
          <w:sz w:val="22"/>
          <w:szCs w:val="22"/>
        </w:rPr>
      </w:pPr>
      <w:hyperlink w:anchor="_Toc43714137" w:history="1">
        <w:r w:rsidR="00F61F9F" w:rsidRPr="00F447AD">
          <w:rPr>
            <w:rStyle w:val="Hypertextovodkaz"/>
            <w:rFonts w:ascii="Arial Narrow" w:hAnsi="Arial Narrow"/>
          </w:rPr>
          <w:t>B.2.6</w:t>
        </w:r>
        <w:r w:rsidR="00F61F9F">
          <w:rPr>
            <w:rFonts w:asciiTheme="minorHAnsi" w:eastAsiaTheme="minorEastAsia" w:hAnsiTheme="minorHAnsi" w:cstheme="minorBidi"/>
            <w:sz w:val="22"/>
            <w:szCs w:val="22"/>
          </w:rPr>
          <w:tab/>
        </w:r>
        <w:r w:rsidR="00F61F9F" w:rsidRPr="00F447AD">
          <w:rPr>
            <w:rStyle w:val="Hypertextovodkaz"/>
            <w:rFonts w:ascii="Arial Narrow" w:hAnsi="Arial Narrow"/>
          </w:rPr>
          <w:t>ZÁKLADNÍ CHARAKTERISTIKA OBJEKTŮ</w:t>
        </w:r>
        <w:r w:rsidR="00F61F9F">
          <w:rPr>
            <w:webHidden/>
          </w:rPr>
          <w:tab/>
        </w:r>
        <w:r w:rsidR="00F61F9F">
          <w:rPr>
            <w:webHidden/>
          </w:rPr>
          <w:fldChar w:fldCharType="begin"/>
        </w:r>
        <w:r w:rsidR="00F61F9F">
          <w:rPr>
            <w:webHidden/>
          </w:rPr>
          <w:instrText xml:space="preserve"> PAGEREF _Toc43714137 \h </w:instrText>
        </w:r>
        <w:r w:rsidR="00F61F9F">
          <w:rPr>
            <w:webHidden/>
          </w:rPr>
        </w:r>
        <w:r w:rsidR="00F61F9F">
          <w:rPr>
            <w:webHidden/>
          </w:rPr>
          <w:fldChar w:fldCharType="separate"/>
        </w:r>
        <w:r w:rsidR="00F61F9F">
          <w:rPr>
            <w:webHidden/>
          </w:rPr>
          <w:t>9</w:t>
        </w:r>
        <w:r w:rsidR="00F61F9F">
          <w:rPr>
            <w:webHidden/>
          </w:rPr>
          <w:fldChar w:fldCharType="end"/>
        </w:r>
      </w:hyperlink>
    </w:p>
    <w:p w:rsidR="00F61F9F" w:rsidRDefault="005A239C">
      <w:pPr>
        <w:pStyle w:val="Obsah2"/>
        <w:rPr>
          <w:rFonts w:asciiTheme="minorHAnsi" w:eastAsiaTheme="minorEastAsia" w:hAnsiTheme="minorHAnsi" w:cstheme="minorBidi"/>
          <w:sz w:val="22"/>
          <w:szCs w:val="22"/>
        </w:rPr>
      </w:pPr>
      <w:hyperlink w:anchor="_Toc43714138" w:history="1">
        <w:r w:rsidR="00F61F9F" w:rsidRPr="00F447AD">
          <w:rPr>
            <w:rStyle w:val="Hypertextovodkaz"/>
            <w:rFonts w:ascii="Arial Narrow" w:hAnsi="Arial Narrow"/>
            <w:caps/>
          </w:rPr>
          <w:t>B.2.7</w:t>
        </w:r>
        <w:r w:rsidR="00F61F9F">
          <w:rPr>
            <w:rFonts w:asciiTheme="minorHAnsi" w:eastAsiaTheme="minorEastAsia" w:hAnsiTheme="minorHAnsi" w:cstheme="minorBidi"/>
            <w:sz w:val="22"/>
            <w:szCs w:val="22"/>
          </w:rPr>
          <w:tab/>
        </w:r>
        <w:r w:rsidR="00F61F9F" w:rsidRPr="00F447AD">
          <w:rPr>
            <w:rStyle w:val="Hypertextovodkaz"/>
            <w:rFonts w:ascii="Arial Narrow" w:hAnsi="Arial Narrow"/>
            <w:caps/>
          </w:rPr>
          <w:t>Základní charakteristika technických a technologických zařízení</w:t>
        </w:r>
        <w:r w:rsidR="00F61F9F">
          <w:rPr>
            <w:webHidden/>
          </w:rPr>
          <w:tab/>
        </w:r>
        <w:r w:rsidR="00F61F9F">
          <w:rPr>
            <w:webHidden/>
          </w:rPr>
          <w:fldChar w:fldCharType="begin"/>
        </w:r>
        <w:r w:rsidR="00F61F9F">
          <w:rPr>
            <w:webHidden/>
          </w:rPr>
          <w:instrText xml:space="preserve"> PAGEREF _Toc43714138 \h </w:instrText>
        </w:r>
        <w:r w:rsidR="00F61F9F">
          <w:rPr>
            <w:webHidden/>
          </w:rPr>
        </w:r>
        <w:r w:rsidR="00F61F9F">
          <w:rPr>
            <w:webHidden/>
          </w:rPr>
          <w:fldChar w:fldCharType="separate"/>
        </w:r>
        <w:r w:rsidR="00F61F9F">
          <w:rPr>
            <w:webHidden/>
          </w:rPr>
          <w:t>11</w:t>
        </w:r>
        <w:r w:rsidR="00F61F9F">
          <w:rPr>
            <w:webHidden/>
          </w:rPr>
          <w:fldChar w:fldCharType="end"/>
        </w:r>
      </w:hyperlink>
    </w:p>
    <w:p w:rsidR="00F61F9F" w:rsidRDefault="005A239C">
      <w:pPr>
        <w:pStyle w:val="Obsah2"/>
        <w:rPr>
          <w:rFonts w:asciiTheme="minorHAnsi" w:eastAsiaTheme="minorEastAsia" w:hAnsiTheme="minorHAnsi" w:cstheme="minorBidi"/>
          <w:sz w:val="22"/>
          <w:szCs w:val="22"/>
        </w:rPr>
      </w:pPr>
      <w:hyperlink w:anchor="_Toc43714139" w:history="1">
        <w:r w:rsidR="00F61F9F" w:rsidRPr="00F447AD">
          <w:rPr>
            <w:rStyle w:val="Hypertextovodkaz"/>
            <w:rFonts w:ascii="Arial Narrow" w:hAnsi="Arial Narrow"/>
          </w:rPr>
          <w:t>B.2.8</w:t>
        </w:r>
        <w:r w:rsidR="00F61F9F">
          <w:rPr>
            <w:rFonts w:asciiTheme="minorHAnsi" w:eastAsiaTheme="minorEastAsia" w:hAnsiTheme="minorHAnsi" w:cstheme="minorBidi"/>
            <w:sz w:val="22"/>
            <w:szCs w:val="22"/>
          </w:rPr>
          <w:tab/>
        </w:r>
        <w:r w:rsidR="00F61F9F" w:rsidRPr="00F447AD">
          <w:rPr>
            <w:rStyle w:val="Hypertextovodkaz"/>
            <w:rFonts w:ascii="Arial Narrow" w:hAnsi="Arial Narrow"/>
          </w:rPr>
          <w:t>ZÁSADY POŽÁRNĚ BEZPEČNOSTNÍHO ŘEŠENÍ</w:t>
        </w:r>
        <w:r w:rsidR="00F61F9F">
          <w:rPr>
            <w:webHidden/>
          </w:rPr>
          <w:tab/>
        </w:r>
        <w:r w:rsidR="00F61F9F">
          <w:rPr>
            <w:webHidden/>
          </w:rPr>
          <w:fldChar w:fldCharType="begin"/>
        </w:r>
        <w:r w:rsidR="00F61F9F">
          <w:rPr>
            <w:webHidden/>
          </w:rPr>
          <w:instrText xml:space="preserve"> PAGEREF _Toc43714139 \h </w:instrText>
        </w:r>
        <w:r w:rsidR="00F61F9F">
          <w:rPr>
            <w:webHidden/>
          </w:rPr>
        </w:r>
        <w:r w:rsidR="00F61F9F">
          <w:rPr>
            <w:webHidden/>
          </w:rPr>
          <w:fldChar w:fldCharType="separate"/>
        </w:r>
        <w:r w:rsidR="00F61F9F">
          <w:rPr>
            <w:webHidden/>
          </w:rPr>
          <w:t>11</w:t>
        </w:r>
        <w:r w:rsidR="00F61F9F">
          <w:rPr>
            <w:webHidden/>
          </w:rPr>
          <w:fldChar w:fldCharType="end"/>
        </w:r>
      </w:hyperlink>
    </w:p>
    <w:p w:rsidR="00F61F9F" w:rsidRDefault="005A239C">
      <w:pPr>
        <w:pStyle w:val="Obsah2"/>
        <w:rPr>
          <w:rFonts w:asciiTheme="minorHAnsi" w:eastAsiaTheme="minorEastAsia" w:hAnsiTheme="minorHAnsi" w:cstheme="minorBidi"/>
          <w:sz w:val="22"/>
          <w:szCs w:val="22"/>
        </w:rPr>
      </w:pPr>
      <w:hyperlink w:anchor="_Toc43714140" w:history="1">
        <w:r w:rsidR="00F61F9F" w:rsidRPr="00F447AD">
          <w:rPr>
            <w:rStyle w:val="Hypertextovodkaz"/>
            <w:rFonts w:ascii="Arial Narrow" w:hAnsi="Arial Narrow"/>
          </w:rPr>
          <w:t>B.2.9</w:t>
        </w:r>
        <w:r w:rsidR="00F61F9F">
          <w:rPr>
            <w:rFonts w:asciiTheme="minorHAnsi" w:eastAsiaTheme="minorEastAsia" w:hAnsiTheme="minorHAnsi" w:cstheme="minorBidi"/>
            <w:sz w:val="22"/>
            <w:szCs w:val="22"/>
          </w:rPr>
          <w:tab/>
        </w:r>
        <w:r w:rsidR="00F61F9F" w:rsidRPr="00F447AD">
          <w:rPr>
            <w:rStyle w:val="Hypertextovodkaz"/>
            <w:rFonts w:ascii="Arial Narrow" w:hAnsi="Arial Narrow"/>
          </w:rPr>
          <w:t>ÚSPORA ENERGIE A TEPELNÁ OCHRANA</w:t>
        </w:r>
        <w:r w:rsidR="00F61F9F">
          <w:rPr>
            <w:webHidden/>
          </w:rPr>
          <w:tab/>
        </w:r>
        <w:r w:rsidR="00F61F9F">
          <w:rPr>
            <w:webHidden/>
          </w:rPr>
          <w:fldChar w:fldCharType="begin"/>
        </w:r>
        <w:r w:rsidR="00F61F9F">
          <w:rPr>
            <w:webHidden/>
          </w:rPr>
          <w:instrText xml:space="preserve"> PAGEREF _Toc43714140 \h </w:instrText>
        </w:r>
        <w:r w:rsidR="00F61F9F">
          <w:rPr>
            <w:webHidden/>
          </w:rPr>
        </w:r>
        <w:r w:rsidR="00F61F9F">
          <w:rPr>
            <w:webHidden/>
          </w:rPr>
          <w:fldChar w:fldCharType="separate"/>
        </w:r>
        <w:r w:rsidR="00F61F9F">
          <w:rPr>
            <w:webHidden/>
          </w:rPr>
          <w:t>11</w:t>
        </w:r>
        <w:r w:rsidR="00F61F9F">
          <w:rPr>
            <w:webHidden/>
          </w:rPr>
          <w:fldChar w:fldCharType="end"/>
        </w:r>
      </w:hyperlink>
    </w:p>
    <w:p w:rsidR="00F61F9F" w:rsidRDefault="005A239C">
      <w:pPr>
        <w:pStyle w:val="Obsah2"/>
        <w:rPr>
          <w:rFonts w:asciiTheme="minorHAnsi" w:eastAsiaTheme="minorEastAsia" w:hAnsiTheme="minorHAnsi" w:cstheme="minorBidi"/>
          <w:sz w:val="22"/>
          <w:szCs w:val="22"/>
        </w:rPr>
      </w:pPr>
      <w:hyperlink w:anchor="_Toc43714141" w:history="1">
        <w:r w:rsidR="00F61F9F" w:rsidRPr="00F447AD">
          <w:rPr>
            <w:rStyle w:val="Hypertextovodkaz"/>
            <w:rFonts w:ascii="Arial Narrow" w:hAnsi="Arial Narrow"/>
          </w:rPr>
          <w:t>B.2.10</w:t>
        </w:r>
        <w:r w:rsidR="00F61F9F">
          <w:rPr>
            <w:rFonts w:asciiTheme="minorHAnsi" w:eastAsiaTheme="minorEastAsia" w:hAnsiTheme="minorHAnsi" w:cstheme="minorBidi"/>
            <w:sz w:val="22"/>
            <w:szCs w:val="22"/>
          </w:rPr>
          <w:tab/>
        </w:r>
        <w:r w:rsidR="00F61F9F" w:rsidRPr="00F447AD">
          <w:rPr>
            <w:rStyle w:val="Hypertextovodkaz"/>
            <w:rFonts w:ascii="Arial Narrow" w:hAnsi="Arial Narrow"/>
          </w:rPr>
          <w:t>HYGIENICKÉ POŽADAVKY STAVBY, POŽADAVKY NA PRACOVNÍ A KOMUNÁLNÍ PROSTŘEDÍ</w:t>
        </w:r>
        <w:r w:rsidR="00F61F9F">
          <w:rPr>
            <w:webHidden/>
          </w:rPr>
          <w:tab/>
        </w:r>
        <w:r w:rsidR="00F61F9F">
          <w:rPr>
            <w:webHidden/>
          </w:rPr>
          <w:fldChar w:fldCharType="begin"/>
        </w:r>
        <w:r w:rsidR="00F61F9F">
          <w:rPr>
            <w:webHidden/>
          </w:rPr>
          <w:instrText xml:space="preserve"> PAGEREF _Toc43714141 \h </w:instrText>
        </w:r>
        <w:r w:rsidR="00F61F9F">
          <w:rPr>
            <w:webHidden/>
          </w:rPr>
        </w:r>
        <w:r w:rsidR="00F61F9F">
          <w:rPr>
            <w:webHidden/>
          </w:rPr>
          <w:fldChar w:fldCharType="separate"/>
        </w:r>
        <w:r w:rsidR="00F61F9F">
          <w:rPr>
            <w:webHidden/>
          </w:rPr>
          <w:t>11</w:t>
        </w:r>
        <w:r w:rsidR="00F61F9F">
          <w:rPr>
            <w:webHidden/>
          </w:rPr>
          <w:fldChar w:fldCharType="end"/>
        </w:r>
      </w:hyperlink>
    </w:p>
    <w:p w:rsidR="00F61F9F" w:rsidRDefault="005A239C">
      <w:pPr>
        <w:pStyle w:val="Obsah2"/>
        <w:rPr>
          <w:rFonts w:asciiTheme="minorHAnsi" w:eastAsiaTheme="minorEastAsia" w:hAnsiTheme="minorHAnsi" w:cstheme="minorBidi"/>
          <w:sz w:val="22"/>
          <w:szCs w:val="22"/>
        </w:rPr>
      </w:pPr>
      <w:hyperlink w:anchor="_Toc43714142" w:history="1">
        <w:r w:rsidR="00F61F9F" w:rsidRPr="00F447AD">
          <w:rPr>
            <w:rStyle w:val="Hypertextovodkaz"/>
            <w:rFonts w:ascii="Arial Narrow" w:hAnsi="Arial Narrow"/>
          </w:rPr>
          <w:t>B.2.11</w:t>
        </w:r>
        <w:r w:rsidR="00F61F9F">
          <w:rPr>
            <w:rFonts w:asciiTheme="minorHAnsi" w:eastAsiaTheme="minorEastAsia" w:hAnsiTheme="minorHAnsi" w:cstheme="minorBidi"/>
            <w:sz w:val="22"/>
            <w:szCs w:val="22"/>
          </w:rPr>
          <w:tab/>
        </w:r>
        <w:r w:rsidR="00F61F9F" w:rsidRPr="00F447AD">
          <w:rPr>
            <w:rStyle w:val="Hypertextovodkaz"/>
            <w:rFonts w:ascii="Arial Narrow" w:hAnsi="Arial Narrow"/>
          </w:rPr>
          <w:t>ZÁSADY OCHRANY STAVBY PŘED NEGATIVNÍMI ÚČINKY VNĚJŠÍHO PROSTŘEDÍ</w:t>
        </w:r>
        <w:r w:rsidR="00F61F9F">
          <w:rPr>
            <w:webHidden/>
          </w:rPr>
          <w:tab/>
        </w:r>
        <w:r w:rsidR="00F61F9F">
          <w:rPr>
            <w:webHidden/>
          </w:rPr>
          <w:fldChar w:fldCharType="begin"/>
        </w:r>
        <w:r w:rsidR="00F61F9F">
          <w:rPr>
            <w:webHidden/>
          </w:rPr>
          <w:instrText xml:space="preserve"> PAGEREF _Toc43714142 \h </w:instrText>
        </w:r>
        <w:r w:rsidR="00F61F9F">
          <w:rPr>
            <w:webHidden/>
          </w:rPr>
        </w:r>
        <w:r w:rsidR="00F61F9F">
          <w:rPr>
            <w:webHidden/>
          </w:rPr>
          <w:fldChar w:fldCharType="separate"/>
        </w:r>
        <w:r w:rsidR="00F61F9F">
          <w:rPr>
            <w:webHidden/>
          </w:rPr>
          <w:t>11</w:t>
        </w:r>
        <w:r w:rsidR="00F61F9F">
          <w:rPr>
            <w:webHidden/>
          </w:rPr>
          <w:fldChar w:fldCharType="end"/>
        </w:r>
      </w:hyperlink>
    </w:p>
    <w:p w:rsidR="00F61F9F" w:rsidRDefault="005A239C">
      <w:pPr>
        <w:pStyle w:val="Obsah1"/>
        <w:tabs>
          <w:tab w:val="right" w:leader="dot" w:pos="9627"/>
        </w:tabs>
        <w:rPr>
          <w:rFonts w:asciiTheme="minorHAnsi" w:eastAsiaTheme="minorEastAsia" w:hAnsiTheme="minorHAnsi" w:cstheme="minorBidi"/>
          <w:b w:val="0"/>
          <w:bCs w:val="0"/>
          <w:noProof/>
          <w:color w:val="auto"/>
          <w:sz w:val="22"/>
          <w:szCs w:val="22"/>
        </w:rPr>
      </w:pPr>
      <w:hyperlink w:anchor="_Toc43714143" w:history="1">
        <w:r w:rsidR="00F61F9F" w:rsidRPr="00F447AD">
          <w:rPr>
            <w:rStyle w:val="Hypertextovodkaz"/>
            <w:rFonts w:ascii="Arial Narrow" w:hAnsi="Arial Narrow"/>
            <w:noProof/>
          </w:rPr>
          <w:t>B.3</w:t>
        </w:r>
        <w:r w:rsidR="00F61F9F">
          <w:rPr>
            <w:rFonts w:asciiTheme="minorHAnsi" w:eastAsiaTheme="minorEastAsia" w:hAnsiTheme="minorHAnsi" w:cstheme="minorBidi"/>
            <w:b w:val="0"/>
            <w:bCs w:val="0"/>
            <w:noProof/>
            <w:color w:val="auto"/>
            <w:sz w:val="22"/>
            <w:szCs w:val="22"/>
          </w:rPr>
          <w:tab/>
        </w:r>
        <w:r w:rsidR="00F61F9F" w:rsidRPr="00F447AD">
          <w:rPr>
            <w:rStyle w:val="Hypertextovodkaz"/>
            <w:rFonts w:ascii="Arial Narrow" w:hAnsi="Arial Narrow"/>
            <w:noProof/>
          </w:rPr>
          <w:t>Připojení na technickou infrastrukturu</w:t>
        </w:r>
        <w:r w:rsidR="00F61F9F">
          <w:rPr>
            <w:noProof/>
            <w:webHidden/>
          </w:rPr>
          <w:tab/>
        </w:r>
        <w:r w:rsidR="00F61F9F">
          <w:rPr>
            <w:noProof/>
            <w:webHidden/>
          </w:rPr>
          <w:fldChar w:fldCharType="begin"/>
        </w:r>
        <w:r w:rsidR="00F61F9F">
          <w:rPr>
            <w:noProof/>
            <w:webHidden/>
          </w:rPr>
          <w:instrText xml:space="preserve"> PAGEREF _Toc43714143 \h </w:instrText>
        </w:r>
        <w:r w:rsidR="00F61F9F">
          <w:rPr>
            <w:noProof/>
            <w:webHidden/>
          </w:rPr>
        </w:r>
        <w:r w:rsidR="00F61F9F">
          <w:rPr>
            <w:noProof/>
            <w:webHidden/>
          </w:rPr>
          <w:fldChar w:fldCharType="separate"/>
        </w:r>
        <w:r w:rsidR="00F61F9F">
          <w:rPr>
            <w:noProof/>
            <w:webHidden/>
          </w:rPr>
          <w:t>12</w:t>
        </w:r>
        <w:r w:rsidR="00F61F9F">
          <w:rPr>
            <w:noProof/>
            <w:webHidden/>
          </w:rPr>
          <w:fldChar w:fldCharType="end"/>
        </w:r>
      </w:hyperlink>
    </w:p>
    <w:p w:rsidR="00F61F9F" w:rsidRDefault="005A239C">
      <w:pPr>
        <w:pStyle w:val="Obsah2"/>
        <w:rPr>
          <w:rFonts w:asciiTheme="minorHAnsi" w:eastAsiaTheme="minorEastAsia" w:hAnsiTheme="minorHAnsi" w:cstheme="minorBidi"/>
          <w:sz w:val="22"/>
          <w:szCs w:val="22"/>
        </w:rPr>
      </w:pPr>
      <w:hyperlink w:anchor="_Toc43714144" w:history="1">
        <w:r w:rsidR="00F61F9F" w:rsidRPr="00F447AD">
          <w:rPr>
            <w:rStyle w:val="Hypertextovodkaz"/>
            <w:rFonts w:ascii="Arial Narrow" w:hAnsi="Arial Narrow"/>
          </w:rPr>
          <w:t>B.3.1</w:t>
        </w:r>
        <w:r w:rsidR="00F61F9F">
          <w:rPr>
            <w:rFonts w:asciiTheme="minorHAnsi" w:eastAsiaTheme="minorEastAsia" w:hAnsiTheme="minorHAnsi" w:cstheme="minorBidi"/>
            <w:sz w:val="22"/>
            <w:szCs w:val="22"/>
          </w:rPr>
          <w:tab/>
        </w:r>
        <w:r w:rsidR="00F61F9F" w:rsidRPr="00F447AD">
          <w:rPr>
            <w:rStyle w:val="Hypertextovodkaz"/>
            <w:rFonts w:ascii="Arial Narrow" w:hAnsi="Arial Narrow"/>
          </w:rPr>
          <w:t>NAPOJOVACÍ MÍSTA TECHNICKÉ INFRASTRUKTURY</w:t>
        </w:r>
        <w:r w:rsidR="00F61F9F">
          <w:rPr>
            <w:webHidden/>
          </w:rPr>
          <w:tab/>
        </w:r>
        <w:r w:rsidR="00F61F9F">
          <w:rPr>
            <w:webHidden/>
          </w:rPr>
          <w:fldChar w:fldCharType="begin"/>
        </w:r>
        <w:r w:rsidR="00F61F9F">
          <w:rPr>
            <w:webHidden/>
          </w:rPr>
          <w:instrText xml:space="preserve"> PAGEREF _Toc43714144 \h </w:instrText>
        </w:r>
        <w:r w:rsidR="00F61F9F">
          <w:rPr>
            <w:webHidden/>
          </w:rPr>
        </w:r>
        <w:r w:rsidR="00F61F9F">
          <w:rPr>
            <w:webHidden/>
          </w:rPr>
          <w:fldChar w:fldCharType="separate"/>
        </w:r>
        <w:r w:rsidR="00F61F9F">
          <w:rPr>
            <w:webHidden/>
          </w:rPr>
          <w:t>12</w:t>
        </w:r>
        <w:r w:rsidR="00F61F9F">
          <w:rPr>
            <w:webHidden/>
          </w:rPr>
          <w:fldChar w:fldCharType="end"/>
        </w:r>
      </w:hyperlink>
    </w:p>
    <w:p w:rsidR="00F61F9F" w:rsidRDefault="005A239C">
      <w:pPr>
        <w:pStyle w:val="Obsah2"/>
        <w:rPr>
          <w:rFonts w:asciiTheme="minorHAnsi" w:eastAsiaTheme="minorEastAsia" w:hAnsiTheme="minorHAnsi" w:cstheme="minorBidi"/>
          <w:sz w:val="22"/>
          <w:szCs w:val="22"/>
        </w:rPr>
      </w:pPr>
      <w:hyperlink w:anchor="_Toc43714145" w:history="1">
        <w:r w:rsidR="00F61F9F" w:rsidRPr="00F447AD">
          <w:rPr>
            <w:rStyle w:val="Hypertextovodkaz"/>
            <w:rFonts w:ascii="Arial Narrow" w:hAnsi="Arial Narrow"/>
          </w:rPr>
          <w:t>B.3.2</w:t>
        </w:r>
        <w:r w:rsidR="00F61F9F">
          <w:rPr>
            <w:rFonts w:asciiTheme="minorHAnsi" w:eastAsiaTheme="minorEastAsia" w:hAnsiTheme="minorHAnsi" w:cstheme="minorBidi"/>
            <w:sz w:val="22"/>
            <w:szCs w:val="22"/>
          </w:rPr>
          <w:tab/>
        </w:r>
        <w:r w:rsidR="00F61F9F" w:rsidRPr="00F447AD">
          <w:rPr>
            <w:rStyle w:val="Hypertextovodkaz"/>
            <w:rFonts w:ascii="Arial Narrow" w:hAnsi="Arial Narrow"/>
          </w:rPr>
          <w:t>PŘIPOJOVACÍ ROZMĚRY, VÝKONNÉ KAPACITY A DÉLKY</w:t>
        </w:r>
        <w:r w:rsidR="00F61F9F">
          <w:rPr>
            <w:webHidden/>
          </w:rPr>
          <w:tab/>
        </w:r>
        <w:r w:rsidR="00F61F9F">
          <w:rPr>
            <w:webHidden/>
          </w:rPr>
          <w:fldChar w:fldCharType="begin"/>
        </w:r>
        <w:r w:rsidR="00F61F9F">
          <w:rPr>
            <w:webHidden/>
          </w:rPr>
          <w:instrText xml:space="preserve"> PAGEREF _Toc43714145 \h </w:instrText>
        </w:r>
        <w:r w:rsidR="00F61F9F">
          <w:rPr>
            <w:webHidden/>
          </w:rPr>
        </w:r>
        <w:r w:rsidR="00F61F9F">
          <w:rPr>
            <w:webHidden/>
          </w:rPr>
          <w:fldChar w:fldCharType="separate"/>
        </w:r>
        <w:r w:rsidR="00F61F9F">
          <w:rPr>
            <w:webHidden/>
          </w:rPr>
          <w:t>12</w:t>
        </w:r>
        <w:r w:rsidR="00F61F9F">
          <w:rPr>
            <w:webHidden/>
          </w:rPr>
          <w:fldChar w:fldCharType="end"/>
        </w:r>
      </w:hyperlink>
    </w:p>
    <w:p w:rsidR="00F61F9F" w:rsidRDefault="005A239C">
      <w:pPr>
        <w:pStyle w:val="Obsah1"/>
        <w:tabs>
          <w:tab w:val="right" w:leader="dot" w:pos="9627"/>
        </w:tabs>
        <w:rPr>
          <w:rFonts w:asciiTheme="minorHAnsi" w:eastAsiaTheme="minorEastAsia" w:hAnsiTheme="minorHAnsi" w:cstheme="minorBidi"/>
          <w:b w:val="0"/>
          <w:bCs w:val="0"/>
          <w:noProof/>
          <w:color w:val="auto"/>
          <w:sz w:val="22"/>
          <w:szCs w:val="22"/>
        </w:rPr>
      </w:pPr>
      <w:hyperlink w:anchor="_Toc43714146" w:history="1">
        <w:r w:rsidR="00F61F9F" w:rsidRPr="00F447AD">
          <w:rPr>
            <w:rStyle w:val="Hypertextovodkaz"/>
            <w:rFonts w:ascii="Arial Narrow" w:hAnsi="Arial Narrow"/>
            <w:noProof/>
          </w:rPr>
          <w:t>B.4</w:t>
        </w:r>
        <w:r w:rsidR="00F61F9F">
          <w:rPr>
            <w:rFonts w:asciiTheme="minorHAnsi" w:eastAsiaTheme="minorEastAsia" w:hAnsiTheme="minorHAnsi" w:cstheme="minorBidi"/>
            <w:b w:val="0"/>
            <w:bCs w:val="0"/>
            <w:noProof/>
            <w:color w:val="auto"/>
            <w:sz w:val="22"/>
            <w:szCs w:val="22"/>
          </w:rPr>
          <w:tab/>
        </w:r>
        <w:r w:rsidR="00F61F9F" w:rsidRPr="00F447AD">
          <w:rPr>
            <w:rStyle w:val="Hypertextovodkaz"/>
            <w:rFonts w:ascii="Arial Narrow" w:hAnsi="Arial Narrow"/>
            <w:noProof/>
          </w:rPr>
          <w:t>Dopravní řešení</w:t>
        </w:r>
        <w:r w:rsidR="00F61F9F">
          <w:rPr>
            <w:noProof/>
            <w:webHidden/>
          </w:rPr>
          <w:tab/>
        </w:r>
        <w:r w:rsidR="00F61F9F">
          <w:rPr>
            <w:noProof/>
            <w:webHidden/>
          </w:rPr>
          <w:fldChar w:fldCharType="begin"/>
        </w:r>
        <w:r w:rsidR="00F61F9F">
          <w:rPr>
            <w:noProof/>
            <w:webHidden/>
          </w:rPr>
          <w:instrText xml:space="preserve"> PAGEREF _Toc43714146 \h </w:instrText>
        </w:r>
        <w:r w:rsidR="00F61F9F">
          <w:rPr>
            <w:noProof/>
            <w:webHidden/>
          </w:rPr>
        </w:r>
        <w:r w:rsidR="00F61F9F">
          <w:rPr>
            <w:noProof/>
            <w:webHidden/>
          </w:rPr>
          <w:fldChar w:fldCharType="separate"/>
        </w:r>
        <w:r w:rsidR="00F61F9F">
          <w:rPr>
            <w:noProof/>
            <w:webHidden/>
          </w:rPr>
          <w:t>12</w:t>
        </w:r>
        <w:r w:rsidR="00F61F9F">
          <w:rPr>
            <w:noProof/>
            <w:webHidden/>
          </w:rPr>
          <w:fldChar w:fldCharType="end"/>
        </w:r>
      </w:hyperlink>
    </w:p>
    <w:p w:rsidR="00F61F9F" w:rsidRDefault="005A239C">
      <w:pPr>
        <w:pStyle w:val="Obsah2"/>
        <w:rPr>
          <w:rFonts w:asciiTheme="minorHAnsi" w:eastAsiaTheme="minorEastAsia" w:hAnsiTheme="minorHAnsi" w:cstheme="minorBidi"/>
          <w:sz w:val="22"/>
          <w:szCs w:val="22"/>
        </w:rPr>
      </w:pPr>
      <w:hyperlink w:anchor="_Toc43714147" w:history="1">
        <w:r w:rsidR="00F61F9F" w:rsidRPr="00F447AD">
          <w:rPr>
            <w:rStyle w:val="Hypertextovodkaz"/>
            <w:rFonts w:ascii="Arial Narrow" w:hAnsi="Arial Narrow"/>
          </w:rPr>
          <w:t>B.4.1</w:t>
        </w:r>
        <w:r w:rsidR="00F61F9F">
          <w:rPr>
            <w:rFonts w:asciiTheme="minorHAnsi" w:eastAsiaTheme="minorEastAsia" w:hAnsiTheme="minorHAnsi" w:cstheme="minorBidi"/>
            <w:sz w:val="22"/>
            <w:szCs w:val="22"/>
          </w:rPr>
          <w:tab/>
        </w:r>
        <w:r w:rsidR="00F61F9F" w:rsidRPr="00F447AD">
          <w:rPr>
            <w:rStyle w:val="Hypertextovodkaz"/>
            <w:rFonts w:ascii="Arial Narrow" w:hAnsi="Arial Narrow"/>
          </w:rPr>
          <w:t>NAPOJENÍ ÚZEMÍ NA STÁVAJÍCÍ DOPRAVNÍ INFRASTRUKTURU</w:t>
        </w:r>
        <w:r w:rsidR="00F61F9F">
          <w:rPr>
            <w:webHidden/>
          </w:rPr>
          <w:tab/>
        </w:r>
        <w:r w:rsidR="00F61F9F">
          <w:rPr>
            <w:webHidden/>
          </w:rPr>
          <w:fldChar w:fldCharType="begin"/>
        </w:r>
        <w:r w:rsidR="00F61F9F">
          <w:rPr>
            <w:webHidden/>
          </w:rPr>
          <w:instrText xml:space="preserve"> PAGEREF _Toc43714147 \h </w:instrText>
        </w:r>
        <w:r w:rsidR="00F61F9F">
          <w:rPr>
            <w:webHidden/>
          </w:rPr>
        </w:r>
        <w:r w:rsidR="00F61F9F">
          <w:rPr>
            <w:webHidden/>
          </w:rPr>
          <w:fldChar w:fldCharType="separate"/>
        </w:r>
        <w:r w:rsidR="00F61F9F">
          <w:rPr>
            <w:webHidden/>
          </w:rPr>
          <w:t>12</w:t>
        </w:r>
        <w:r w:rsidR="00F61F9F">
          <w:rPr>
            <w:webHidden/>
          </w:rPr>
          <w:fldChar w:fldCharType="end"/>
        </w:r>
      </w:hyperlink>
    </w:p>
    <w:p w:rsidR="00F61F9F" w:rsidRDefault="005A239C">
      <w:pPr>
        <w:pStyle w:val="Obsah2"/>
        <w:rPr>
          <w:rFonts w:asciiTheme="minorHAnsi" w:eastAsiaTheme="minorEastAsia" w:hAnsiTheme="minorHAnsi" w:cstheme="minorBidi"/>
          <w:sz w:val="22"/>
          <w:szCs w:val="22"/>
        </w:rPr>
      </w:pPr>
      <w:hyperlink w:anchor="_Toc43714148" w:history="1">
        <w:r w:rsidR="00F61F9F" w:rsidRPr="00F447AD">
          <w:rPr>
            <w:rStyle w:val="Hypertextovodkaz"/>
            <w:rFonts w:ascii="Arial Narrow" w:hAnsi="Arial Narrow"/>
          </w:rPr>
          <w:t>B.4.2</w:t>
        </w:r>
        <w:r w:rsidR="00F61F9F">
          <w:rPr>
            <w:rFonts w:asciiTheme="minorHAnsi" w:eastAsiaTheme="minorEastAsia" w:hAnsiTheme="minorHAnsi" w:cstheme="minorBidi"/>
            <w:sz w:val="22"/>
            <w:szCs w:val="22"/>
          </w:rPr>
          <w:tab/>
        </w:r>
        <w:r w:rsidR="00F61F9F" w:rsidRPr="00F447AD">
          <w:rPr>
            <w:rStyle w:val="Hypertextovodkaz"/>
            <w:rFonts w:ascii="Arial Narrow" w:hAnsi="Arial Narrow"/>
          </w:rPr>
          <w:t>NÁVRH ŘEŠENÍ DOPRAVY V KLIDU</w:t>
        </w:r>
        <w:r w:rsidR="00F61F9F">
          <w:rPr>
            <w:webHidden/>
          </w:rPr>
          <w:tab/>
        </w:r>
        <w:r w:rsidR="00F61F9F">
          <w:rPr>
            <w:webHidden/>
          </w:rPr>
          <w:fldChar w:fldCharType="begin"/>
        </w:r>
        <w:r w:rsidR="00F61F9F">
          <w:rPr>
            <w:webHidden/>
          </w:rPr>
          <w:instrText xml:space="preserve"> PAGEREF _Toc43714148 \h </w:instrText>
        </w:r>
        <w:r w:rsidR="00F61F9F">
          <w:rPr>
            <w:webHidden/>
          </w:rPr>
        </w:r>
        <w:r w:rsidR="00F61F9F">
          <w:rPr>
            <w:webHidden/>
          </w:rPr>
          <w:fldChar w:fldCharType="separate"/>
        </w:r>
        <w:r w:rsidR="00F61F9F">
          <w:rPr>
            <w:webHidden/>
          </w:rPr>
          <w:t>12</w:t>
        </w:r>
        <w:r w:rsidR="00F61F9F">
          <w:rPr>
            <w:webHidden/>
          </w:rPr>
          <w:fldChar w:fldCharType="end"/>
        </w:r>
      </w:hyperlink>
    </w:p>
    <w:p w:rsidR="00F61F9F" w:rsidRDefault="005A239C">
      <w:pPr>
        <w:pStyle w:val="Obsah1"/>
        <w:tabs>
          <w:tab w:val="right" w:leader="dot" w:pos="9627"/>
        </w:tabs>
        <w:rPr>
          <w:rFonts w:asciiTheme="minorHAnsi" w:eastAsiaTheme="minorEastAsia" w:hAnsiTheme="minorHAnsi" w:cstheme="minorBidi"/>
          <w:b w:val="0"/>
          <w:bCs w:val="0"/>
          <w:noProof/>
          <w:color w:val="auto"/>
          <w:sz w:val="22"/>
          <w:szCs w:val="22"/>
        </w:rPr>
      </w:pPr>
      <w:hyperlink w:anchor="_Toc43714149" w:history="1">
        <w:r w:rsidR="00F61F9F" w:rsidRPr="00F447AD">
          <w:rPr>
            <w:rStyle w:val="Hypertextovodkaz"/>
            <w:rFonts w:ascii="Arial Narrow" w:hAnsi="Arial Narrow"/>
            <w:noProof/>
          </w:rPr>
          <w:t>B.5</w:t>
        </w:r>
        <w:r w:rsidR="00F61F9F">
          <w:rPr>
            <w:rFonts w:asciiTheme="minorHAnsi" w:eastAsiaTheme="minorEastAsia" w:hAnsiTheme="minorHAnsi" w:cstheme="minorBidi"/>
            <w:b w:val="0"/>
            <w:bCs w:val="0"/>
            <w:noProof/>
            <w:color w:val="auto"/>
            <w:sz w:val="22"/>
            <w:szCs w:val="22"/>
          </w:rPr>
          <w:tab/>
        </w:r>
        <w:r w:rsidR="00F61F9F" w:rsidRPr="00F447AD">
          <w:rPr>
            <w:rStyle w:val="Hypertextovodkaz"/>
            <w:rFonts w:ascii="Arial Narrow" w:hAnsi="Arial Narrow"/>
            <w:noProof/>
          </w:rPr>
          <w:t>Řešení vegetace a souvisejících terénních úprav</w:t>
        </w:r>
        <w:r w:rsidR="00F61F9F">
          <w:rPr>
            <w:noProof/>
            <w:webHidden/>
          </w:rPr>
          <w:tab/>
        </w:r>
        <w:r w:rsidR="00F61F9F">
          <w:rPr>
            <w:noProof/>
            <w:webHidden/>
          </w:rPr>
          <w:fldChar w:fldCharType="begin"/>
        </w:r>
        <w:r w:rsidR="00F61F9F">
          <w:rPr>
            <w:noProof/>
            <w:webHidden/>
          </w:rPr>
          <w:instrText xml:space="preserve"> PAGEREF _Toc43714149 \h </w:instrText>
        </w:r>
        <w:r w:rsidR="00F61F9F">
          <w:rPr>
            <w:noProof/>
            <w:webHidden/>
          </w:rPr>
        </w:r>
        <w:r w:rsidR="00F61F9F">
          <w:rPr>
            <w:noProof/>
            <w:webHidden/>
          </w:rPr>
          <w:fldChar w:fldCharType="separate"/>
        </w:r>
        <w:r w:rsidR="00F61F9F">
          <w:rPr>
            <w:noProof/>
            <w:webHidden/>
          </w:rPr>
          <w:t>12</w:t>
        </w:r>
        <w:r w:rsidR="00F61F9F">
          <w:rPr>
            <w:noProof/>
            <w:webHidden/>
          </w:rPr>
          <w:fldChar w:fldCharType="end"/>
        </w:r>
      </w:hyperlink>
    </w:p>
    <w:p w:rsidR="00F61F9F" w:rsidRDefault="005A239C">
      <w:pPr>
        <w:pStyle w:val="Obsah1"/>
        <w:tabs>
          <w:tab w:val="right" w:leader="dot" w:pos="9627"/>
        </w:tabs>
        <w:rPr>
          <w:rFonts w:asciiTheme="minorHAnsi" w:eastAsiaTheme="minorEastAsia" w:hAnsiTheme="minorHAnsi" w:cstheme="minorBidi"/>
          <w:b w:val="0"/>
          <w:bCs w:val="0"/>
          <w:noProof/>
          <w:color w:val="auto"/>
          <w:sz w:val="22"/>
          <w:szCs w:val="22"/>
        </w:rPr>
      </w:pPr>
      <w:hyperlink w:anchor="_Toc43714150" w:history="1">
        <w:r w:rsidR="00F61F9F" w:rsidRPr="00F447AD">
          <w:rPr>
            <w:rStyle w:val="Hypertextovodkaz"/>
            <w:rFonts w:ascii="Arial Narrow" w:hAnsi="Arial Narrow"/>
            <w:noProof/>
          </w:rPr>
          <w:t>B.6</w:t>
        </w:r>
        <w:r w:rsidR="00F61F9F">
          <w:rPr>
            <w:rFonts w:asciiTheme="minorHAnsi" w:eastAsiaTheme="minorEastAsia" w:hAnsiTheme="minorHAnsi" w:cstheme="minorBidi"/>
            <w:b w:val="0"/>
            <w:bCs w:val="0"/>
            <w:noProof/>
            <w:color w:val="auto"/>
            <w:sz w:val="22"/>
            <w:szCs w:val="22"/>
          </w:rPr>
          <w:tab/>
        </w:r>
        <w:r w:rsidR="00F61F9F" w:rsidRPr="00F447AD">
          <w:rPr>
            <w:rStyle w:val="Hypertextovodkaz"/>
            <w:rFonts w:ascii="Arial Narrow" w:hAnsi="Arial Narrow"/>
            <w:noProof/>
          </w:rPr>
          <w:t>Popis vlivů stavby na životní prostředí a jeho ochrana</w:t>
        </w:r>
        <w:r w:rsidR="00F61F9F">
          <w:rPr>
            <w:noProof/>
            <w:webHidden/>
          </w:rPr>
          <w:tab/>
        </w:r>
        <w:r w:rsidR="00F61F9F">
          <w:rPr>
            <w:noProof/>
            <w:webHidden/>
          </w:rPr>
          <w:fldChar w:fldCharType="begin"/>
        </w:r>
        <w:r w:rsidR="00F61F9F">
          <w:rPr>
            <w:noProof/>
            <w:webHidden/>
          </w:rPr>
          <w:instrText xml:space="preserve"> PAGEREF _Toc43714150 \h </w:instrText>
        </w:r>
        <w:r w:rsidR="00F61F9F">
          <w:rPr>
            <w:noProof/>
            <w:webHidden/>
          </w:rPr>
        </w:r>
        <w:r w:rsidR="00F61F9F">
          <w:rPr>
            <w:noProof/>
            <w:webHidden/>
          </w:rPr>
          <w:fldChar w:fldCharType="separate"/>
        </w:r>
        <w:r w:rsidR="00F61F9F">
          <w:rPr>
            <w:noProof/>
            <w:webHidden/>
          </w:rPr>
          <w:t>12</w:t>
        </w:r>
        <w:r w:rsidR="00F61F9F">
          <w:rPr>
            <w:noProof/>
            <w:webHidden/>
          </w:rPr>
          <w:fldChar w:fldCharType="end"/>
        </w:r>
      </w:hyperlink>
    </w:p>
    <w:p w:rsidR="00F61F9F" w:rsidRDefault="005A239C">
      <w:pPr>
        <w:pStyle w:val="Obsah2"/>
        <w:rPr>
          <w:rFonts w:asciiTheme="minorHAnsi" w:eastAsiaTheme="minorEastAsia" w:hAnsiTheme="minorHAnsi" w:cstheme="minorBidi"/>
          <w:sz w:val="22"/>
          <w:szCs w:val="22"/>
        </w:rPr>
      </w:pPr>
      <w:hyperlink w:anchor="_Toc43714151" w:history="1">
        <w:r w:rsidR="00F61F9F" w:rsidRPr="00F447AD">
          <w:rPr>
            <w:rStyle w:val="Hypertextovodkaz"/>
            <w:rFonts w:ascii="Arial Narrow" w:hAnsi="Arial Narrow"/>
          </w:rPr>
          <w:t>B.6.1</w:t>
        </w:r>
        <w:r w:rsidR="00F61F9F">
          <w:rPr>
            <w:rFonts w:asciiTheme="minorHAnsi" w:eastAsiaTheme="minorEastAsia" w:hAnsiTheme="minorHAnsi" w:cstheme="minorBidi"/>
            <w:sz w:val="22"/>
            <w:szCs w:val="22"/>
          </w:rPr>
          <w:tab/>
        </w:r>
        <w:r w:rsidR="00F61F9F" w:rsidRPr="00F447AD">
          <w:rPr>
            <w:rStyle w:val="Hypertextovodkaz"/>
            <w:rFonts w:ascii="Arial Narrow" w:hAnsi="Arial Narrow"/>
          </w:rPr>
          <w:t>Vliv na životní prostředí – ovzduší, hluk, voda, odpady a půda</w:t>
        </w:r>
        <w:r w:rsidR="00F61F9F">
          <w:rPr>
            <w:webHidden/>
          </w:rPr>
          <w:tab/>
        </w:r>
        <w:r w:rsidR="00F61F9F">
          <w:rPr>
            <w:webHidden/>
          </w:rPr>
          <w:fldChar w:fldCharType="begin"/>
        </w:r>
        <w:r w:rsidR="00F61F9F">
          <w:rPr>
            <w:webHidden/>
          </w:rPr>
          <w:instrText xml:space="preserve"> PAGEREF _Toc43714151 \h </w:instrText>
        </w:r>
        <w:r w:rsidR="00F61F9F">
          <w:rPr>
            <w:webHidden/>
          </w:rPr>
        </w:r>
        <w:r w:rsidR="00F61F9F">
          <w:rPr>
            <w:webHidden/>
          </w:rPr>
          <w:fldChar w:fldCharType="separate"/>
        </w:r>
        <w:r w:rsidR="00F61F9F">
          <w:rPr>
            <w:webHidden/>
          </w:rPr>
          <w:t>12</w:t>
        </w:r>
        <w:r w:rsidR="00F61F9F">
          <w:rPr>
            <w:webHidden/>
          </w:rPr>
          <w:fldChar w:fldCharType="end"/>
        </w:r>
      </w:hyperlink>
    </w:p>
    <w:p w:rsidR="00F61F9F" w:rsidRDefault="005A239C">
      <w:pPr>
        <w:pStyle w:val="Obsah2"/>
        <w:rPr>
          <w:rFonts w:asciiTheme="minorHAnsi" w:eastAsiaTheme="minorEastAsia" w:hAnsiTheme="minorHAnsi" w:cstheme="minorBidi"/>
          <w:sz w:val="22"/>
          <w:szCs w:val="22"/>
        </w:rPr>
      </w:pPr>
      <w:hyperlink w:anchor="_Toc43714152" w:history="1">
        <w:r w:rsidR="00F61F9F" w:rsidRPr="00F447AD">
          <w:rPr>
            <w:rStyle w:val="Hypertextovodkaz"/>
            <w:rFonts w:ascii="Arial Narrow" w:hAnsi="Arial Narrow"/>
          </w:rPr>
          <w:t>B.6.2</w:t>
        </w:r>
        <w:r w:rsidR="00F61F9F">
          <w:rPr>
            <w:rFonts w:asciiTheme="minorHAnsi" w:eastAsiaTheme="minorEastAsia" w:hAnsiTheme="minorHAnsi" w:cstheme="minorBidi"/>
            <w:sz w:val="22"/>
            <w:szCs w:val="22"/>
          </w:rPr>
          <w:tab/>
        </w:r>
        <w:r w:rsidR="00F61F9F" w:rsidRPr="00F447AD">
          <w:rPr>
            <w:rStyle w:val="Hypertextovodkaz"/>
            <w:rFonts w:ascii="Arial Narrow" w:hAnsi="Arial Narrow"/>
          </w:rPr>
          <w:t>VLIV NA PŘÍRODU A KRAJINU</w:t>
        </w:r>
        <w:r w:rsidR="00F61F9F">
          <w:rPr>
            <w:webHidden/>
          </w:rPr>
          <w:tab/>
        </w:r>
        <w:r w:rsidR="00F61F9F">
          <w:rPr>
            <w:webHidden/>
          </w:rPr>
          <w:fldChar w:fldCharType="begin"/>
        </w:r>
        <w:r w:rsidR="00F61F9F">
          <w:rPr>
            <w:webHidden/>
          </w:rPr>
          <w:instrText xml:space="preserve"> PAGEREF _Toc43714152 \h </w:instrText>
        </w:r>
        <w:r w:rsidR="00F61F9F">
          <w:rPr>
            <w:webHidden/>
          </w:rPr>
        </w:r>
        <w:r w:rsidR="00F61F9F">
          <w:rPr>
            <w:webHidden/>
          </w:rPr>
          <w:fldChar w:fldCharType="separate"/>
        </w:r>
        <w:r w:rsidR="00F61F9F">
          <w:rPr>
            <w:webHidden/>
          </w:rPr>
          <w:t>14</w:t>
        </w:r>
        <w:r w:rsidR="00F61F9F">
          <w:rPr>
            <w:webHidden/>
          </w:rPr>
          <w:fldChar w:fldCharType="end"/>
        </w:r>
      </w:hyperlink>
    </w:p>
    <w:p w:rsidR="00F61F9F" w:rsidRDefault="005A239C">
      <w:pPr>
        <w:pStyle w:val="Obsah2"/>
        <w:rPr>
          <w:rFonts w:asciiTheme="minorHAnsi" w:eastAsiaTheme="minorEastAsia" w:hAnsiTheme="minorHAnsi" w:cstheme="minorBidi"/>
          <w:sz w:val="22"/>
          <w:szCs w:val="22"/>
        </w:rPr>
      </w:pPr>
      <w:hyperlink w:anchor="_Toc43714153" w:history="1">
        <w:r w:rsidR="00F61F9F" w:rsidRPr="00F447AD">
          <w:rPr>
            <w:rStyle w:val="Hypertextovodkaz"/>
            <w:rFonts w:ascii="Arial Narrow" w:hAnsi="Arial Narrow"/>
          </w:rPr>
          <w:t>B.6.3</w:t>
        </w:r>
        <w:r w:rsidR="00F61F9F">
          <w:rPr>
            <w:rFonts w:asciiTheme="minorHAnsi" w:eastAsiaTheme="minorEastAsia" w:hAnsiTheme="minorHAnsi" w:cstheme="minorBidi"/>
            <w:sz w:val="22"/>
            <w:szCs w:val="22"/>
          </w:rPr>
          <w:tab/>
        </w:r>
        <w:r w:rsidR="00F61F9F" w:rsidRPr="00F447AD">
          <w:rPr>
            <w:rStyle w:val="Hypertextovodkaz"/>
            <w:rFonts w:ascii="Arial Narrow" w:hAnsi="Arial Narrow"/>
          </w:rPr>
          <w:t>VLIV NA SOUSTAVU CHRÁNĚNÝCH ÚZEMÍ NATURA 2000</w:t>
        </w:r>
        <w:r w:rsidR="00F61F9F">
          <w:rPr>
            <w:webHidden/>
          </w:rPr>
          <w:tab/>
        </w:r>
        <w:r w:rsidR="00F61F9F">
          <w:rPr>
            <w:webHidden/>
          </w:rPr>
          <w:fldChar w:fldCharType="begin"/>
        </w:r>
        <w:r w:rsidR="00F61F9F">
          <w:rPr>
            <w:webHidden/>
          </w:rPr>
          <w:instrText xml:space="preserve"> PAGEREF _Toc43714153 \h </w:instrText>
        </w:r>
        <w:r w:rsidR="00F61F9F">
          <w:rPr>
            <w:webHidden/>
          </w:rPr>
        </w:r>
        <w:r w:rsidR="00F61F9F">
          <w:rPr>
            <w:webHidden/>
          </w:rPr>
          <w:fldChar w:fldCharType="separate"/>
        </w:r>
        <w:r w:rsidR="00F61F9F">
          <w:rPr>
            <w:webHidden/>
          </w:rPr>
          <w:t>14</w:t>
        </w:r>
        <w:r w:rsidR="00F61F9F">
          <w:rPr>
            <w:webHidden/>
          </w:rPr>
          <w:fldChar w:fldCharType="end"/>
        </w:r>
      </w:hyperlink>
    </w:p>
    <w:p w:rsidR="00F61F9F" w:rsidRDefault="005A239C">
      <w:pPr>
        <w:pStyle w:val="Obsah2"/>
        <w:rPr>
          <w:rFonts w:asciiTheme="minorHAnsi" w:eastAsiaTheme="minorEastAsia" w:hAnsiTheme="minorHAnsi" w:cstheme="minorBidi"/>
          <w:sz w:val="22"/>
          <w:szCs w:val="22"/>
        </w:rPr>
      </w:pPr>
      <w:hyperlink w:anchor="_Toc43714154" w:history="1">
        <w:r w:rsidR="00F61F9F" w:rsidRPr="00F447AD">
          <w:rPr>
            <w:rStyle w:val="Hypertextovodkaz"/>
            <w:rFonts w:ascii="Arial Narrow" w:hAnsi="Arial Narrow"/>
          </w:rPr>
          <w:t>B.6.4</w:t>
        </w:r>
        <w:r w:rsidR="00F61F9F">
          <w:rPr>
            <w:rFonts w:asciiTheme="minorHAnsi" w:eastAsiaTheme="minorEastAsia" w:hAnsiTheme="minorHAnsi" w:cstheme="minorBidi"/>
            <w:sz w:val="22"/>
            <w:szCs w:val="22"/>
          </w:rPr>
          <w:tab/>
        </w:r>
        <w:r w:rsidR="00F61F9F" w:rsidRPr="00F447AD">
          <w:rPr>
            <w:rStyle w:val="Hypertextovodkaz"/>
            <w:rFonts w:ascii="Arial Narrow" w:hAnsi="Arial Narrow"/>
          </w:rPr>
          <w:t>NÁVRH ZOHLEDNĚNÍ PODMÍNEK ZÁVAZNÉHO STANOVISKA POSOUZENÍ VLIVU ZÁMĚRU NA ŽIVOTNÍ PROSTŘEDÍ</w:t>
        </w:r>
        <w:r w:rsidR="00F61F9F">
          <w:rPr>
            <w:webHidden/>
          </w:rPr>
          <w:tab/>
        </w:r>
        <w:r w:rsidR="00F61F9F">
          <w:rPr>
            <w:webHidden/>
          </w:rPr>
          <w:fldChar w:fldCharType="begin"/>
        </w:r>
        <w:r w:rsidR="00F61F9F">
          <w:rPr>
            <w:webHidden/>
          </w:rPr>
          <w:instrText xml:space="preserve"> PAGEREF _Toc43714154 \h </w:instrText>
        </w:r>
        <w:r w:rsidR="00F61F9F">
          <w:rPr>
            <w:webHidden/>
          </w:rPr>
        </w:r>
        <w:r w:rsidR="00F61F9F">
          <w:rPr>
            <w:webHidden/>
          </w:rPr>
          <w:fldChar w:fldCharType="separate"/>
        </w:r>
        <w:r w:rsidR="00F61F9F">
          <w:rPr>
            <w:webHidden/>
          </w:rPr>
          <w:t>15</w:t>
        </w:r>
        <w:r w:rsidR="00F61F9F">
          <w:rPr>
            <w:webHidden/>
          </w:rPr>
          <w:fldChar w:fldCharType="end"/>
        </w:r>
      </w:hyperlink>
    </w:p>
    <w:p w:rsidR="00F61F9F" w:rsidRDefault="005A239C">
      <w:pPr>
        <w:pStyle w:val="Obsah2"/>
        <w:rPr>
          <w:rFonts w:asciiTheme="minorHAnsi" w:eastAsiaTheme="minorEastAsia" w:hAnsiTheme="minorHAnsi" w:cstheme="minorBidi"/>
          <w:sz w:val="22"/>
          <w:szCs w:val="22"/>
        </w:rPr>
      </w:pPr>
      <w:hyperlink w:anchor="_Toc43714155" w:history="1">
        <w:r w:rsidR="00F61F9F" w:rsidRPr="00F447AD">
          <w:rPr>
            <w:rStyle w:val="Hypertextovodkaz"/>
            <w:rFonts w:ascii="Arial Narrow" w:hAnsi="Arial Narrow"/>
          </w:rPr>
          <w:t>B.6.5</w:t>
        </w:r>
        <w:r w:rsidR="00F61F9F">
          <w:rPr>
            <w:rFonts w:asciiTheme="minorHAnsi" w:eastAsiaTheme="minorEastAsia" w:hAnsiTheme="minorHAnsi" w:cstheme="minorBidi"/>
            <w:sz w:val="22"/>
            <w:szCs w:val="22"/>
          </w:rPr>
          <w:tab/>
        </w:r>
        <w:r w:rsidR="00F61F9F" w:rsidRPr="00F447AD">
          <w:rPr>
            <w:rStyle w:val="Hypertextovodkaz"/>
            <w:rFonts w:ascii="Arial Narrow" w:hAnsi="Arial Narrow"/>
          </w:rPr>
          <w:t>NAVRHOVANÁ OCHRANNÁ A BEZPEČNOSTNÍ PÁSMA, ROZSAH OMEZENÍ A PODMÍNKY OCHRANY PODLE JINÝCH PRÁVNÍCH PŘEDPISŮ</w:t>
        </w:r>
        <w:r w:rsidR="00F61F9F">
          <w:rPr>
            <w:webHidden/>
          </w:rPr>
          <w:tab/>
        </w:r>
        <w:r w:rsidR="00F61F9F">
          <w:rPr>
            <w:webHidden/>
          </w:rPr>
          <w:fldChar w:fldCharType="begin"/>
        </w:r>
        <w:r w:rsidR="00F61F9F">
          <w:rPr>
            <w:webHidden/>
          </w:rPr>
          <w:instrText xml:space="preserve"> PAGEREF _Toc43714155 \h </w:instrText>
        </w:r>
        <w:r w:rsidR="00F61F9F">
          <w:rPr>
            <w:webHidden/>
          </w:rPr>
        </w:r>
        <w:r w:rsidR="00F61F9F">
          <w:rPr>
            <w:webHidden/>
          </w:rPr>
          <w:fldChar w:fldCharType="separate"/>
        </w:r>
        <w:r w:rsidR="00F61F9F">
          <w:rPr>
            <w:webHidden/>
          </w:rPr>
          <w:t>15</w:t>
        </w:r>
        <w:r w:rsidR="00F61F9F">
          <w:rPr>
            <w:webHidden/>
          </w:rPr>
          <w:fldChar w:fldCharType="end"/>
        </w:r>
      </w:hyperlink>
    </w:p>
    <w:p w:rsidR="00F61F9F" w:rsidRDefault="005A239C">
      <w:pPr>
        <w:pStyle w:val="Obsah1"/>
        <w:tabs>
          <w:tab w:val="right" w:leader="dot" w:pos="9627"/>
        </w:tabs>
        <w:rPr>
          <w:rFonts w:asciiTheme="minorHAnsi" w:eastAsiaTheme="minorEastAsia" w:hAnsiTheme="minorHAnsi" w:cstheme="minorBidi"/>
          <w:b w:val="0"/>
          <w:bCs w:val="0"/>
          <w:noProof/>
          <w:color w:val="auto"/>
          <w:sz w:val="22"/>
          <w:szCs w:val="22"/>
        </w:rPr>
      </w:pPr>
      <w:hyperlink w:anchor="_Toc43714156" w:history="1">
        <w:r w:rsidR="00F61F9F" w:rsidRPr="00F447AD">
          <w:rPr>
            <w:rStyle w:val="Hypertextovodkaz"/>
            <w:rFonts w:ascii="Arial Narrow" w:hAnsi="Arial Narrow"/>
            <w:noProof/>
          </w:rPr>
          <w:t>B.7</w:t>
        </w:r>
        <w:r w:rsidR="00F61F9F">
          <w:rPr>
            <w:rFonts w:asciiTheme="minorHAnsi" w:eastAsiaTheme="minorEastAsia" w:hAnsiTheme="minorHAnsi" w:cstheme="minorBidi"/>
            <w:b w:val="0"/>
            <w:bCs w:val="0"/>
            <w:noProof/>
            <w:color w:val="auto"/>
            <w:sz w:val="22"/>
            <w:szCs w:val="22"/>
          </w:rPr>
          <w:tab/>
        </w:r>
        <w:r w:rsidR="00F61F9F" w:rsidRPr="00F447AD">
          <w:rPr>
            <w:rStyle w:val="Hypertextovodkaz"/>
            <w:rFonts w:ascii="Arial Narrow" w:hAnsi="Arial Narrow"/>
            <w:noProof/>
          </w:rPr>
          <w:t>Ochrana obyvatelstva</w:t>
        </w:r>
        <w:r w:rsidR="00F61F9F">
          <w:rPr>
            <w:noProof/>
            <w:webHidden/>
          </w:rPr>
          <w:tab/>
        </w:r>
        <w:r w:rsidR="00F61F9F">
          <w:rPr>
            <w:noProof/>
            <w:webHidden/>
          </w:rPr>
          <w:fldChar w:fldCharType="begin"/>
        </w:r>
        <w:r w:rsidR="00F61F9F">
          <w:rPr>
            <w:noProof/>
            <w:webHidden/>
          </w:rPr>
          <w:instrText xml:space="preserve"> PAGEREF _Toc43714156 \h </w:instrText>
        </w:r>
        <w:r w:rsidR="00F61F9F">
          <w:rPr>
            <w:noProof/>
            <w:webHidden/>
          </w:rPr>
        </w:r>
        <w:r w:rsidR="00F61F9F">
          <w:rPr>
            <w:noProof/>
            <w:webHidden/>
          </w:rPr>
          <w:fldChar w:fldCharType="separate"/>
        </w:r>
        <w:r w:rsidR="00F61F9F">
          <w:rPr>
            <w:noProof/>
            <w:webHidden/>
          </w:rPr>
          <w:t>15</w:t>
        </w:r>
        <w:r w:rsidR="00F61F9F">
          <w:rPr>
            <w:noProof/>
            <w:webHidden/>
          </w:rPr>
          <w:fldChar w:fldCharType="end"/>
        </w:r>
      </w:hyperlink>
    </w:p>
    <w:p w:rsidR="00F61F9F" w:rsidRDefault="005A239C">
      <w:pPr>
        <w:pStyle w:val="Obsah1"/>
        <w:tabs>
          <w:tab w:val="right" w:leader="dot" w:pos="9627"/>
        </w:tabs>
        <w:rPr>
          <w:rFonts w:asciiTheme="minorHAnsi" w:eastAsiaTheme="minorEastAsia" w:hAnsiTheme="minorHAnsi" w:cstheme="minorBidi"/>
          <w:b w:val="0"/>
          <w:bCs w:val="0"/>
          <w:noProof/>
          <w:color w:val="auto"/>
          <w:sz w:val="22"/>
          <w:szCs w:val="22"/>
        </w:rPr>
      </w:pPr>
      <w:hyperlink w:anchor="_Toc43714157" w:history="1">
        <w:r w:rsidR="00F61F9F" w:rsidRPr="00F447AD">
          <w:rPr>
            <w:rStyle w:val="Hypertextovodkaz"/>
            <w:rFonts w:ascii="Arial Narrow" w:hAnsi="Arial Narrow"/>
            <w:noProof/>
          </w:rPr>
          <w:t>B.8</w:t>
        </w:r>
        <w:r w:rsidR="00F61F9F">
          <w:rPr>
            <w:rFonts w:asciiTheme="minorHAnsi" w:eastAsiaTheme="minorEastAsia" w:hAnsiTheme="minorHAnsi" w:cstheme="minorBidi"/>
            <w:b w:val="0"/>
            <w:bCs w:val="0"/>
            <w:noProof/>
            <w:color w:val="auto"/>
            <w:sz w:val="22"/>
            <w:szCs w:val="22"/>
          </w:rPr>
          <w:tab/>
        </w:r>
        <w:r w:rsidR="00F61F9F" w:rsidRPr="00F447AD">
          <w:rPr>
            <w:rStyle w:val="Hypertextovodkaz"/>
            <w:rFonts w:ascii="Arial Narrow" w:hAnsi="Arial Narrow"/>
            <w:noProof/>
          </w:rPr>
          <w:t>Zásady organizace výstavby</w:t>
        </w:r>
        <w:r w:rsidR="00F61F9F">
          <w:rPr>
            <w:noProof/>
            <w:webHidden/>
          </w:rPr>
          <w:tab/>
        </w:r>
        <w:r w:rsidR="00F61F9F">
          <w:rPr>
            <w:noProof/>
            <w:webHidden/>
          </w:rPr>
          <w:fldChar w:fldCharType="begin"/>
        </w:r>
        <w:r w:rsidR="00F61F9F">
          <w:rPr>
            <w:noProof/>
            <w:webHidden/>
          </w:rPr>
          <w:instrText xml:space="preserve"> PAGEREF _Toc43714157 \h </w:instrText>
        </w:r>
        <w:r w:rsidR="00F61F9F">
          <w:rPr>
            <w:noProof/>
            <w:webHidden/>
          </w:rPr>
        </w:r>
        <w:r w:rsidR="00F61F9F">
          <w:rPr>
            <w:noProof/>
            <w:webHidden/>
          </w:rPr>
          <w:fldChar w:fldCharType="separate"/>
        </w:r>
        <w:r w:rsidR="00F61F9F">
          <w:rPr>
            <w:noProof/>
            <w:webHidden/>
          </w:rPr>
          <w:t>15</w:t>
        </w:r>
        <w:r w:rsidR="00F61F9F">
          <w:rPr>
            <w:noProof/>
            <w:webHidden/>
          </w:rPr>
          <w:fldChar w:fldCharType="end"/>
        </w:r>
      </w:hyperlink>
    </w:p>
    <w:p w:rsidR="00AA49D7" w:rsidRPr="00FE7A95" w:rsidRDefault="00E2798F" w:rsidP="00990FA7">
      <w:r w:rsidRPr="00FE7A95">
        <w:rPr>
          <w:b/>
          <w:bCs/>
        </w:rPr>
        <w:fldChar w:fldCharType="end"/>
      </w:r>
    </w:p>
    <w:p w:rsidR="00FE7A95" w:rsidRPr="00FE7A95" w:rsidRDefault="00E2798F" w:rsidP="00F61FAD">
      <w:pPr>
        <w:pStyle w:val="Nadpis1"/>
        <w:numPr>
          <w:ilvl w:val="1"/>
          <w:numId w:val="6"/>
        </w:numPr>
        <w:spacing w:before="120"/>
        <w:ind w:left="578" w:hanging="578"/>
        <w:rPr>
          <w:color w:val="auto"/>
        </w:rPr>
      </w:pPr>
      <w:bookmarkStart w:id="15" w:name="_Toc88104622"/>
      <w:bookmarkStart w:id="16" w:name="_Toc88105067"/>
      <w:bookmarkStart w:id="17" w:name="_Toc88105322"/>
      <w:bookmarkStart w:id="18" w:name="_Toc88108799"/>
      <w:bookmarkStart w:id="19" w:name="_Toc88108864"/>
      <w:bookmarkStart w:id="20" w:name="_Toc88109216"/>
      <w:bookmarkStart w:id="21" w:name="_Toc88109295"/>
      <w:bookmarkStart w:id="22" w:name="_Toc88119778"/>
      <w:bookmarkStart w:id="23" w:name="_Toc88120569"/>
      <w:bookmarkStart w:id="24" w:name="_Toc88120646"/>
      <w:bookmarkStart w:id="25" w:name="_Toc88121219"/>
      <w:bookmarkStart w:id="26" w:name="_Toc88121465"/>
      <w:bookmarkStart w:id="27" w:name="_Toc88121490"/>
      <w:bookmarkStart w:id="28" w:name="_Toc88121551"/>
      <w:bookmarkStart w:id="29" w:name="_Toc88287774"/>
      <w:bookmarkStart w:id="30" w:name="_Toc68497117"/>
      <w:bookmarkStart w:id="31" w:name="_Toc115846553"/>
      <w:r w:rsidRPr="00FE7A95">
        <w:rPr>
          <w:color w:val="auto"/>
        </w:rPr>
        <w:br w:type="page"/>
      </w:r>
      <w:bookmarkStart w:id="32" w:name="_Toc363026504"/>
      <w:bookmarkStart w:id="33" w:name="_Toc512337058"/>
      <w:bookmarkStart w:id="34" w:name="_Toc513009979"/>
      <w:bookmarkStart w:id="35" w:name="_Toc528909954"/>
      <w:bookmarkStart w:id="36" w:name="_Toc1540215"/>
      <w:bookmarkStart w:id="37" w:name="_Toc19195877"/>
      <w:bookmarkStart w:id="38" w:name="_Toc43714103"/>
      <w:bookmarkStart w:id="39" w:name="_Toc363026511"/>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00FE7A95" w:rsidRPr="00FE7A95">
        <w:rPr>
          <w:rFonts w:ascii="Arial Narrow" w:hAnsi="Arial Narrow"/>
          <w:color w:val="auto"/>
          <w:sz w:val="32"/>
          <w:szCs w:val="32"/>
        </w:rPr>
        <w:lastRenderedPageBreak/>
        <w:t>Popis území stavby</w:t>
      </w:r>
      <w:bookmarkEnd w:id="32"/>
      <w:bookmarkEnd w:id="33"/>
      <w:bookmarkEnd w:id="34"/>
      <w:bookmarkEnd w:id="35"/>
      <w:bookmarkEnd w:id="36"/>
      <w:bookmarkEnd w:id="37"/>
      <w:bookmarkEnd w:id="38"/>
    </w:p>
    <w:p w:rsidR="00FE7A95" w:rsidRPr="00FE7A95" w:rsidRDefault="00FE7A95" w:rsidP="00F61FAD">
      <w:pPr>
        <w:pStyle w:val="Nadpis2"/>
        <w:numPr>
          <w:ilvl w:val="2"/>
          <w:numId w:val="12"/>
        </w:numPr>
        <w:spacing w:before="120"/>
        <w:rPr>
          <w:rFonts w:ascii="Arial Narrow" w:hAnsi="Arial Narrow"/>
          <w:caps/>
          <w:sz w:val="22"/>
          <w:szCs w:val="22"/>
        </w:rPr>
      </w:pPr>
      <w:bookmarkStart w:id="40" w:name="_Toc512337059"/>
      <w:bookmarkStart w:id="41" w:name="_Toc513009980"/>
      <w:bookmarkStart w:id="42" w:name="_Toc528909955"/>
      <w:bookmarkStart w:id="43" w:name="_Toc1540216"/>
      <w:bookmarkStart w:id="44" w:name="_Toc19195878"/>
      <w:bookmarkStart w:id="45" w:name="_Toc43714104"/>
      <w:r w:rsidRPr="00FE7A95">
        <w:rPr>
          <w:rFonts w:ascii="Arial Narrow" w:hAnsi="Arial Narrow"/>
          <w:caps/>
          <w:sz w:val="22"/>
          <w:szCs w:val="22"/>
        </w:rPr>
        <w:t>CHARAKTERISTIKA ÚZEMÍ A STAVEBNÍHO POZEMKU, ZASTAVĚNÉ ÚZEMÍ A NEZASTAVĚNÉ ÚZEMÍ</w:t>
      </w:r>
      <w:bookmarkEnd w:id="40"/>
      <w:bookmarkEnd w:id="41"/>
      <w:bookmarkEnd w:id="42"/>
      <w:bookmarkEnd w:id="43"/>
      <w:bookmarkEnd w:id="44"/>
      <w:bookmarkEnd w:id="45"/>
    </w:p>
    <w:p w:rsidR="00FE7A95" w:rsidRPr="00F61FAD" w:rsidRDefault="00FE7A95" w:rsidP="00F61FAD">
      <w:pPr>
        <w:spacing w:before="120"/>
        <w:jc w:val="both"/>
        <w:rPr>
          <w:rFonts w:ascii="Arial Narrow" w:hAnsi="Arial Narrow"/>
          <w:sz w:val="22"/>
          <w:szCs w:val="22"/>
        </w:rPr>
      </w:pPr>
      <w:bookmarkStart w:id="46" w:name="_Toc523391119"/>
      <w:bookmarkStart w:id="47" w:name="_Toc515885178"/>
      <w:bookmarkStart w:id="48" w:name="_Toc1540217"/>
      <w:bookmarkStart w:id="49" w:name="_Toc19195879"/>
      <w:bookmarkStart w:id="50" w:name="_Toc512337061"/>
      <w:bookmarkStart w:id="51" w:name="_Toc513009982"/>
      <w:bookmarkStart w:id="52" w:name="_Toc528909957"/>
      <w:r w:rsidRPr="00F61FAD">
        <w:rPr>
          <w:rFonts w:ascii="Arial Narrow" w:hAnsi="Arial Narrow"/>
          <w:sz w:val="22"/>
          <w:szCs w:val="22"/>
        </w:rPr>
        <w:t xml:space="preserve">Stavba je situována ve městě Brně v MČ Brno – Královo Pole. Nový vodovodní řad bude vybudován na ulici </w:t>
      </w:r>
      <w:proofErr w:type="spellStart"/>
      <w:r w:rsidRPr="00F61FAD">
        <w:rPr>
          <w:rFonts w:ascii="Arial Narrow" w:hAnsi="Arial Narrow"/>
          <w:sz w:val="22"/>
          <w:szCs w:val="22"/>
        </w:rPr>
        <w:t>Hamerláky</w:t>
      </w:r>
      <w:proofErr w:type="spellEnd"/>
      <w:r w:rsidRPr="00F61FAD">
        <w:rPr>
          <w:rFonts w:ascii="Arial Narrow" w:hAnsi="Arial Narrow"/>
          <w:sz w:val="22"/>
          <w:szCs w:val="22"/>
        </w:rPr>
        <w:t xml:space="preserve"> v úseku od ul. </w:t>
      </w:r>
      <w:proofErr w:type="spellStart"/>
      <w:r w:rsidRPr="00F61FAD">
        <w:rPr>
          <w:rFonts w:ascii="Arial Narrow" w:hAnsi="Arial Narrow"/>
          <w:sz w:val="22"/>
          <w:szCs w:val="22"/>
        </w:rPr>
        <w:t>Hamerláky</w:t>
      </w:r>
      <w:proofErr w:type="spellEnd"/>
      <w:r w:rsidRPr="00F61FAD">
        <w:rPr>
          <w:rFonts w:ascii="Arial Narrow" w:hAnsi="Arial Narrow"/>
          <w:sz w:val="22"/>
          <w:szCs w:val="22"/>
        </w:rPr>
        <w:t xml:space="preserve"> po ul. Kostelní </w:t>
      </w:r>
      <w:proofErr w:type="spellStart"/>
      <w:r w:rsidRPr="00F61FAD">
        <w:rPr>
          <w:rFonts w:ascii="Arial Narrow" w:hAnsi="Arial Narrow"/>
          <w:sz w:val="22"/>
          <w:szCs w:val="22"/>
        </w:rPr>
        <w:t>zmola</w:t>
      </w:r>
      <w:proofErr w:type="spellEnd"/>
      <w:r w:rsidRPr="00F61FAD">
        <w:rPr>
          <w:rFonts w:ascii="Arial Narrow" w:hAnsi="Arial Narrow"/>
          <w:sz w:val="22"/>
          <w:szCs w:val="22"/>
        </w:rPr>
        <w:t xml:space="preserve">. Současně bude provedeno několik zásahů na vodovodní síti. V ul. Myslínova bude zaslepen stávající vodovodní řad před objektem ATS, který bude zdemolován.  </w:t>
      </w:r>
    </w:p>
    <w:p w:rsidR="00FE7A95" w:rsidRPr="00F61FAD" w:rsidRDefault="00FE7A95" w:rsidP="00F61FAD">
      <w:pPr>
        <w:spacing w:before="120"/>
        <w:jc w:val="both"/>
        <w:rPr>
          <w:rFonts w:ascii="Arial Narrow" w:hAnsi="Arial Narrow"/>
          <w:sz w:val="22"/>
          <w:szCs w:val="22"/>
        </w:rPr>
      </w:pPr>
      <w:r w:rsidRPr="00F61FAD">
        <w:rPr>
          <w:rFonts w:ascii="Arial Narrow" w:hAnsi="Arial Narrow"/>
          <w:sz w:val="22"/>
          <w:szCs w:val="22"/>
        </w:rPr>
        <w:t>Stavba se nachází částečně v nezastavěném území a v lokalitě zahrádkářské kolonie.</w:t>
      </w:r>
    </w:p>
    <w:p w:rsidR="00FE7A95" w:rsidRPr="00F61FAD" w:rsidRDefault="00FE7A95" w:rsidP="00F61FAD">
      <w:pPr>
        <w:spacing w:before="120"/>
        <w:jc w:val="both"/>
        <w:rPr>
          <w:rFonts w:ascii="Arial Narrow" w:hAnsi="Arial Narrow"/>
          <w:sz w:val="22"/>
          <w:szCs w:val="22"/>
        </w:rPr>
      </w:pPr>
      <w:r w:rsidRPr="00F61FAD">
        <w:rPr>
          <w:rFonts w:ascii="Arial Narrow" w:hAnsi="Arial Narrow"/>
          <w:sz w:val="22"/>
          <w:szCs w:val="22"/>
        </w:rPr>
        <w:t>Trasa nového vodovodního řadu je vedena po veřejných pozemcích v částečně zpevněné komunikaci. Nadmořská výška řešeného území se pohybuje okolo 230,80 – 290,00 m. n. m.</w:t>
      </w:r>
    </w:p>
    <w:p w:rsidR="00FE7A95" w:rsidRPr="00FE7A95" w:rsidRDefault="00FE7A95" w:rsidP="00F61FAD">
      <w:pPr>
        <w:pStyle w:val="Nadpis2"/>
        <w:numPr>
          <w:ilvl w:val="2"/>
          <w:numId w:val="12"/>
        </w:numPr>
        <w:rPr>
          <w:rFonts w:ascii="Arial Narrow" w:hAnsi="Arial Narrow"/>
          <w:caps/>
          <w:sz w:val="22"/>
          <w:szCs w:val="22"/>
        </w:rPr>
      </w:pPr>
      <w:bookmarkStart w:id="53" w:name="_Toc43714105"/>
      <w:r w:rsidRPr="00FE7A95">
        <w:rPr>
          <w:rFonts w:ascii="Arial Narrow" w:hAnsi="Arial Narrow"/>
          <w:caps/>
          <w:sz w:val="22"/>
          <w:szCs w:val="22"/>
        </w:rPr>
        <w:t>Údaje o souladu s územním rozhodnutím nebo regulačním plánem</w:t>
      </w:r>
      <w:bookmarkEnd w:id="46"/>
      <w:bookmarkEnd w:id="47"/>
      <w:bookmarkEnd w:id="48"/>
      <w:bookmarkEnd w:id="49"/>
      <w:bookmarkEnd w:id="53"/>
    </w:p>
    <w:p w:rsidR="00FE7A95" w:rsidRPr="00FE7A95" w:rsidRDefault="00FE7A95" w:rsidP="00FE7A95">
      <w:pPr>
        <w:pStyle w:val="AqpText"/>
        <w:rPr>
          <w:rFonts w:ascii="Arial Narrow" w:hAnsi="Arial Narrow"/>
          <w:sz w:val="22"/>
          <w:szCs w:val="22"/>
        </w:rPr>
      </w:pPr>
      <w:bookmarkStart w:id="54" w:name="_Toc523391120"/>
      <w:bookmarkStart w:id="55" w:name="_Toc1540218"/>
      <w:bookmarkEnd w:id="50"/>
      <w:bookmarkEnd w:id="51"/>
      <w:bookmarkEnd w:id="52"/>
      <w:r w:rsidRPr="00FE7A95">
        <w:rPr>
          <w:rFonts w:ascii="Arial Narrow" w:hAnsi="Arial Narrow"/>
          <w:sz w:val="22"/>
          <w:szCs w:val="22"/>
        </w:rPr>
        <w:t>Návrh rekonstrukce vodovodního řadu je v souladu s Územním plánem města Brna. Trasy jsou navrženy ve stávající zástavbě.</w:t>
      </w:r>
    </w:p>
    <w:p w:rsidR="00FE7A95" w:rsidRPr="00F61FAD" w:rsidRDefault="00FE7A95" w:rsidP="00F61FAD">
      <w:pPr>
        <w:spacing w:before="120"/>
        <w:jc w:val="both"/>
        <w:rPr>
          <w:rFonts w:ascii="Arial Narrow" w:hAnsi="Arial Narrow"/>
          <w:sz w:val="22"/>
          <w:szCs w:val="22"/>
        </w:rPr>
      </w:pPr>
      <w:bookmarkStart w:id="56" w:name="_Toc19195880"/>
      <w:r w:rsidRPr="00F61FAD">
        <w:rPr>
          <w:rFonts w:ascii="Arial Narrow" w:hAnsi="Arial Narrow"/>
          <w:sz w:val="22"/>
          <w:szCs w:val="22"/>
        </w:rPr>
        <w:t xml:space="preserve">Projektová dokumentace je zpracována v rozsahu záměru BVK a.s. (číslo stavby 132853, 5/2017) a je s ním v souladu. </w:t>
      </w:r>
    </w:p>
    <w:p w:rsidR="00FE7A95" w:rsidRPr="00FE7A95" w:rsidRDefault="00FE7A95" w:rsidP="00F61FAD">
      <w:pPr>
        <w:pStyle w:val="Nadpis2"/>
        <w:numPr>
          <w:ilvl w:val="2"/>
          <w:numId w:val="12"/>
        </w:numPr>
        <w:rPr>
          <w:rFonts w:ascii="Arial Narrow" w:hAnsi="Arial Narrow"/>
          <w:caps/>
          <w:sz w:val="22"/>
          <w:szCs w:val="22"/>
        </w:rPr>
      </w:pPr>
      <w:bookmarkStart w:id="57" w:name="_Toc43714106"/>
      <w:r w:rsidRPr="00FE7A95">
        <w:rPr>
          <w:rFonts w:ascii="Arial Narrow" w:hAnsi="Arial Narrow"/>
          <w:caps/>
          <w:sz w:val="22"/>
          <w:szCs w:val="22"/>
        </w:rPr>
        <w:t>Údaje o souladu s územně plánovací dokumentací</w:t>
      </w:r>
      <w:bookmarkEnd w:id="54"/>
      <w:bookmarkEnd w:id="55"/>
      <w:bookmarkEnd w:id="56"/>
      <w:bookmarkEnd w:id="57"/>
    </w:p>
    <w:p w:rsidR="00FE7A95" w:rsidRPr="00FE7A95" w:rsidRDefault="00FE7A95" w:rsidP="00FE7A95">
      <w:pPr>
        <w:pStyle w:val="AqpText"/>
        <w:rPr>
          <w:rFonts w:ascii="Arial Narrow" w:hAnsi="Arial Narrow"/>
          <w:sz w:val="22"/>
          <w:szCs w:val="22"/>
        </w:rPr>
      </w:pPr>
      <w:r w:rsidRPr="00FE7A95">
        <w:rPr>
          <w:rFonts w:ascii="Arial Narrow" w:hAnsi="Arial Narrow"/>
          <w:sz w:val="22"/>
          <w:szCs w:val="22"/>
        </w:rPr>
        <w:t>Stavba je v souladu s územně plánovací dokumentací města.</w:t>
      </w:r>
    </w:p>
    <w:p w:rsidR="00FE7A95" w:rsidRPr="00FE7A95" w:rsidRDefault="00FE7A95" w:rsidP="00F61FAD">
      <w:pPr>
        <w:pStyle w:val="Nadpis2"/>
        <w:numPr>
          <w:ilvl w:val="2"/>
          <w:numId w:val="12"/>
        </w:numPr>
        <w:rPr>
          <w:rFonts w:ascii="Arial Narrow" w:hAnsi="Arial Narrow"/>
          <w:caps/>
          <w:sz w:val="22"/>
          <w:szCs w:val="22"/>
        </w:rPr>
      </w:pPr>
      <w:bookmarkStart w:id="58" w:name="_Toc523391121"/>
      <w:bookmarkStart w:id="59" w:name="_Toc515885180"/>
      <w:bookmarkStart w:id="60" w:name="_Toc513009983"/>
      <w:bookmarkStart w:id="61" w:name="_Toc512337062"/>
      <w:bookmarkStart w:id="62" w:name="_Toc1540219"/>
      <w:bookmarkStart w:id="63" w:name="_Toc19195881"/>
      <w:bookmarkStart w:id="64" w:name="_Toc43714107"/>
      <w:r w:rsidRPr="00FE7A95">
        <w:rPr>
          <w:rFonts w:ascii="Arial Narrow" w:hAnsi="Arial Narrow"/>
          <w:caps/>
          <w:sz w:val="22"/>
          <w:szCs w:val="22"/>
        </w:rPr>
        <w:t>Informace o vydaných rozhodnutích o povolení výjimky z obecných požadavků na využívání území</w:t>
      </w:r>
      <w:bookmarkEnd w:id="58"/>
      <w:bookmarkEnd w:id="59"/>
      <w:bookmarkEnd w:id="60"/>
      <w:bookmarkEnd w:id="61"/>
      <w:bookmarkEnd w:id="62"/>
      <w:bookmarkEnd w:id="63"/>
      <w:bookmarkEnd w:id="64"/>
    </w:p>
    <w:p w:rsidR="00FE7A95" w:rsidRPr="00FE7A95" w:rsidRDefault="00FE7A95" w:rsidP="00FE7A95">
      <w:pPr>
        <w:pStyle w:val="AqpText"/>
        <w:rPr>
          <w:rFonts w:ascii="Arial Narrow" w:hAnsi="Arial Narrow"/>
          <w:sz w:val="22"/>
          <w:szCs w:val="22"/>
        </w:rPr>
      </w:pPr>
      <w:r w:rsidRPr="00FE7A95">
        <w:rPr>
          <w:rFonts w:ascii="Arial Narrow" w:hAnsi="Arial Narrow"/>
          <w:sz w:val="22"/>
          <w:szCs w:val="22"/>
        </w:rPr>
        <w:t>Žádná rozhodnutí o povolení výjimky nejsou vydána.</w:t>
      </w:r>
    </w:p>
    <w:p w:rsidR="00FE7A95" w:rsidRPr="00FE7A95" w:rsidRDefault="00FE7A95" w:rsidP="00F61FAD">
      <w:pPr>
        <w:pStyle w:val="Nadpis2"/>
        <w:numPr>
          <w:ilvl w:val="2"/>
          <w:numId w:val="12"/>
        </w:numPr>
        <w:rPr>
          <w:rFonts w:ascii="Arial Narrow" w:hAnsi="Arial Narrow"/>
          <w:caps/>
          <w:sz w:val="22"/>
          <w:szCs w:val="22"/>
        </w:rPr>
      </w:pPr>
      <w:bookmarkStart w:id="65" w:name="_Toc523391122"/>
      <w:bookmarkStart w:id="66" w:name="_Toc515885181"/>
      <w:bookmarkStart w:id="67" w:name="_Toc513009984"/>
      <w:bookmarkStart w:id="68" w:name="_Toc512337063"/>
      <w:bookmarkStart w:id="69" w:name="_Toc1540220"/>
      <w:bookmarkStart w:id="70" w:name="_Toc19195882"/>
      <w:bookmarkStart w:id="71" w:name="_Toc43714108"/>
      <w:r w:rsidRPr="00FE7A95">
        <w:rPr>
          <w:rFonts w:ascii="Arial Narrow" w:hAnsi="Arial Narrow"/>
          <w:caps/>
          <w:sz w:val="22"/>
          <w:szCs w:val="22"/>
        </w:rPr>
        <w:t>Informace o tom, zda a v jakých částech dokumentace jsou zohledněny podmínky závazných stanovisek dotčených orgánů</w:t>
      </w:r>
      <w:bookmarkEnd w:id="65"/>
      <w:bookmarkEnd w:id="66"/>
      <w:bookmarkEnd w:id="67"/>
      <w:bookmarkEnd w:id="68"/>
      <w:bookmarkEnd w:id="69"/>
      <w:bookmarkEnd w:id="70"/>
      <w:bookmarkEnd w:id="71"/>
    </w:p>
    <w:p w:rsidR="00FE7A95" w:rsidRPr="00FE7A95" w:rsidRDefault="00FE7A95" w:rsidP="00FE7A95">
      <w:pPr>
        <w:pStyle w:val="AqpText"/>
        <w:rPr>
          <w:rFonts w:ascii="Arial Narrow" w:hAnsi="Arial Narrow"/>
          <w:sz w:val="22"/>
          <w:szCs w:val="22"/>
        </w:rPr>
      </w:pPr>
      <w:r w:rsidRPr="00FE7A95">
        <w:rPr>
          <w:rFonts w:ascii="Arial Narrow" w:hAnsi="Arial Narrow"/>
          <w:sz w:val="22"/>
          <w:szCs w:val="22"/>
        </w:rPr>
        <w:t>Vyjádření dotčených orgánů a organizací k této dokumentaci jsou součástí dokladové části této dokumentace a požadavky jsou zapracovány do dokumentace.</w:t>
      </w:r>
    </w:p>
    <w:p w:rsidR="00FE7A95" w:rsidRPr="00FE7A95" w:rsidRDefault="00FE7A95" w:rsidP="00F61FAD">
      <w:pPr>
        <w:pStyle w:val="Nadpis2"/>
        <w:numPr>
          <w:ilvl w:val="2"/>
          <w:numId w:val="12"/>
        </w:numPr>
        <w:rPr>
          <w:rFonts w:ascii="Arial Narrow" w:hAnsi="Arial Narrow"/>
          <w:sz w:val="22"/>
          <w:szCs w:val="22"/>
        </w:rPr>
      </w:pPr>
      <w:bookmarkStart w:id="72" w:name="_Toc523391123"/>
      <w:bookmarkStart w:id="73" w:name="_Toc1540221"/>
      <w:bookmarkStart w:id="74" w:name="_Toc19195883"/>
      <w:bookmarkStart w:id="75" w:name="_Toc43714109"/>
      <w:bookmarkStart w:id="76" w:name="_Toc512337065"/>
      <w:bookmarkStart w:id="77" w:name="_Toc513009986"/>
      <w:bookmarkStart w:id="78" w:name="_Toc528909961"/>
      <w:r w:rsidRPr="00FE7A95">
        <w:rPr>
          <w:rFonts w:ascii="Arial Narrow" w:hAnsi="Arial Narrow"/>
          <w:sz w:val="22"/>
          <w:szCs w:val="22"/>
        </w:rPr>
        <w:t>VÝČET A ZÁVĚRY PROVEDENÝCH PRŮZKUMŮ A ROZBORŮ</w:t>
      </w:r>
      <w:bookmarkEnd w:id="72"/>
      <w:bookmarkEnd w:id="73"/>
      <w:bookmarkEnd w:id="74"/>
      <w:bookmarkEnd w:id="75"/>
    </w:p>
    <w:p w:rsidR="00FE7A95" w:rsidRPr="00FE7A95" w:rsidRDefault="00FE7A95" w:rsidP="00FE7A95">
      <w:pPr>
        <w:spacing w:before="120"/>
        <w:jc w:val="both"/>
        <w:rPr>
          <w:rFonts w:ascii="Arial Narrow" w:hAnsi="Arial Narrow"/>
          <w:sz w:val="22"/>
          <w:szCs w:val="22"/>
        </w:rPr>
      </w:pPr>
      <w:bookmarkStart w:id="79" w:name="_Toc515885183"/>
      <w:bookmarkStart w:id="80" w:name="_Toc523391124"/>
      <w:bookmarkStart w:id="81" w:name="_Toc1540222"/>
      <w:bookmarkStart w:id="82" w:name="_Toc19195884"/>
      <w:bookmarkEnd w:id="76"/>
      <w:bookmarkEnd w:id="77"/>
      <w:bookmarkEnd w:id="78"/>
      <w:r w:rsidRPr="00FE7A95">
        <w:rPr>
          <w:rFonts w:ascii="Arial Narrow" w:hAnsi="Arial Narrow"/>
          <w:sz w:val="22"/>
          <w:szCs w:val="22"/>
        </w:rPr>
        <w:t xml:space="preserve">V rámci stavby se prováděl </w:t>
      </w:r>
      <w:proofErr w:type="spellStart"/>
      <w:r w:rsidRPr="00FE7A95">
        <w:rPr>
          <w:rFonts w:ascii="Arial Narrow" w:hAnsi="Arial Narrow"/>
          <w:sz w:val="22"/>
          <w:szCs w:val="22"/>
        </w:rPr>
        <w:t>inženýrsko</w:t>
      </w:r>
      <w:proofErr w:type="spellEnd"/>
      <w:r w:rsidRPr="00FE7A95">
        <w:rPr>
          <w:rFonts w:ascii="Arial Narrow" w:hAnsi="Arial Narrow"/>
          <w:sz w:val="22"/>
          <w:szCs w:val="22"/>
        </w:rPr>
        <w:t xml:space="preserve"> – geologický průzkum.</w:t>
      </w:r>
    </w:p>
    <w:p w:rsidR="00FE7A95" w:rsidRPr="00FE7A95" w:rsidRDefault="00FE7A95" w:rsidP="00FE7A95">
      <w:pPr>
        <w:spacing w:before="120"/>
        <w:jc w:val="both"/>
        <w:rPr>
          <w:rFonts w:ascii="Arial Narrow" w:hAnsi="Arial Narrow"/>
          <w:sz w:val="22"/>
          <w:szCs w:val="22"/>
        </w:rPr>
      </w:pPr>
      <w:r w:rsidRPr="00FE7A95">
        <w:rPr>
          <w:rFonts w:ascii="Arial Narrow" w:hAnsi="Arial Narrow"/>
          <w:sz w:val="22"/>
          <w:szCs w:val="22"/>
        </w:rPr>
        <w:t xml:space="preserve">V rámci IGP byly provedeny 3 vrtané sondy. Zatřídění dle třídy těžitelnosti dle ČSN </w:t>
      </w:r>
      <w:proofErr w:type="gramStart"/>
      <w:r w:rsidRPr="00FE7A95">
        <w:rPr>
          <w:rFonts w:ascii="Arial Narrow" w:hAnsi="Arial Narrow"/>
          <w:sz w:val="22"/>
          <w:szCs w:val="22"/>
        </w:rPr>
        <w:t>73 3050  je</w:t>
      </w:r>
      <w:proofErr w:type="gramEnd"/>
      <w:r w:rsidRPr="00FE7A95">
        <w:rPr>
          <w:rFonts w:ascii="Arial Narrow" w:hAnsi="Arial Narrow"/>
          <w:sz w:val="22"/>
          <w:szCs w:val="22"/>
        </w:rPr>
        <w:t xml:space="preserve"> následující:</w:t>
      </w:r>
    </w:p>
    <w:p w:rsidR="00FE7A95" w:rsidRPr="00FE7A95" w:rsidRDefault="00FE7A95" w:rsidP="00FE7A95">
      <w:pPr>
        <w:jc w:val="both"/>
        <w:rPr>
          <w:b/>
          <w:bCs/>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7"/>
        <w:gridCol w:w="1701"/>
        <w:gridCol w:w="851"/>
      </w:tblGrid>
      <w:tr w:rsidR="00FE7A95" w:rsidRPr="00F82B50" w:rsidTr="00E175A0">
        <w:tc>
          <w:tcPr>
            <w:tcW w:w="3397" w:type="dxa"/>
          </w:tcPr>
          <w:p w:rsidR="00FE7A95" w:rsidRPr="00F82B50" w:rsidRDefault="00FE7A95" w:rsidP="00E175A0">
            <w:pPr>
              <w:jc w:val="center"/>
              <w:rPr>
                <w:rFonts w:ascii="Arial Narrow" w:hAnsi="Arial Narrow"/>
                <w:b/>
                <w:bCs/>
                <w:sz w:val="22"/>
                <w:szCs w:val="22"/>
              </w:rPr>
            </w:pPr>
            <w:r w:rsidRPr="00F82B50">
              <w:rPr>
                <w:rFonts w:ascii="Arial Narrow" w:hAnsi="Arial Narrow"/>
                <w:b/>
                <w:bCs/>
                <w:sz w:val="22"/>
                <w:szCs w:val="22"/>
              </w:rPr>
              <w:t>zemina</w:t>
            </w:r>
          </w:p>
        </w:tc>
        <w:tc>
          <w:tcPr>
            <w:tcW w:w="1701" w:type="dxa"/>
          </w:tcPr>
          <w:p w:rsidR="00FE7A95" w:rsidRPr="00F82B50" w:rsidRDefault="00FE7A95" w:rsidP="00E175A0">
            <w:pPr>
              <w:jc w:val="center"/>
              <w:rPr>
                <w:rFonts w:ascii="Arial Narrow" w:hAnsi="Arial Narrow"/>
                <w:b/>
                <w:bCs/>
                <w:sz w:val="22"/>
                <w:szCs w:val="22"/>
                <w:u w:val="single"/>
              </w:rPr>
            </w:pPr>
            <w:r w:rsidRPr="00F82B50">
              <w:rPr>
                <w:rFonts w:ascii="Arial Narrow" w:hAnsi="Arial Narrow"/>
                <w:b/>
                <w:bCs/>
                <w:sz w:val="22"/>
                <w:szCs w:val="22"/>
              </w:rPr>
              <w:t>třída těžitelnosti</w:t>
            </w:r>
          </w:p>
        </w:tc>
        <w:tc>
          <w:tcPr>
            <w:tcW w:w="851" w:type="dxa"/>
          </w:tcPr>
          <w:p w:rsidR="00FE7A95" w:rsidRPr="00F82B50" w:rsidRDefault="00FE7A95" w:rsidP="00E175A0">
            <w:pPr>
              <w:jc w:val="center"/>
              <w:rPr>
                <w:rFonts w:ascii="Arial Narrow" w:hAnsi="Arial Narrow"/>
                <w:b/>
                <w:bCs/>
                <w:sz w:val="22"/>
                <w:szCs w:val="22"/>
              </w:rPr>
            </w:pPr>
            <w:r w:rsidRPr="00F82B50">
              <w:rPr>
                <w:rFonts w:ascii="Arial Narrow" w:hAnsi="Arial Narrow"/>
                <w:b/>
                <w:bCs/>
                <w:sz w:val="22"/>
                <w:szCs w:val="22"/>
              </w:rPr>
              <w:t>%</w:t>
            </w:r>
          </w:p>
        </w:tc>
      </w:tr>
      <w:tr w:rsidR="00FE7A95" w:rsidRPr="00F82B50" w:rsidTr="00E175A0">
        <w:tc>
          <w:tcPr>
            <w:tcW w:w="3397" w:type="dxa"/>
          </w:tcPr>
          <w:p w:rsidR="00FE7A95" w:rsidRPr="00F82B50" w:rsidRDefault="00FE7A95" w:rsidP="00E175A0">
            <w:pPr>
              <w:jc w:val="both"/>
              <w:rPr>
                <w:rFonts w:ascii="Arial Narrow" w:hAnsi="Arial Narrow"/>
                <w:sz w:val="22"/>
                <w:szCs w:val="22"/>
              </w:rPr>
            </w:pPr>
            <w:r w:rsidRPr="00F82B50">
              <w:rPr>
                <w:rFonts w:ascii="Arial Narrow" w:hAnsi="Arial Narrow"/>
                <w:sz w:val="22"/>
                <w:szCs w:val="22"/>
              </w:rPr>
              <w:t>Navážka – zásypová zemina</w:t>
            </w:r>
          </w:p>
        </w:tc>
        <w:tc>
          <w:tcPr>
            <w:tcW w:w="1701" w:type="dxa"/>
          </w:tcPr>
          <w:p w:rsidR="00FE7A95" w:rsidRPr="00F82B50" w:rsidRDefault="00FE7A95" w:rsidP="00E175A0">
            <w:pPr>
              <w:jc w:val="center"/>
              <w:rPr>
                <w:rFonts w:ascii="Arial Narrow" w:hAnsi="Arial Narrow"/>
                <w:sz w:val="22"/>
                <w:szCs w:val="22"/>
              </w:rPr>
            </w:pPr>
            <w:r w:rsidRPr="00F82B50">
              <w:rPr>
                <w:rFonts w:ascii="Arial Narrow" w:hAnsi="Arial Narrow"/>
                <w:sz w:val="22"/>
                <w:szCs w:val="22"/>
              </w:rPr>
              <w:t>4</w:t>
            </w:r>
          </w:p>
        </w:tc>
        <w:tc>
          <w:tcPr>
            <w:tcW w:w="851" w:type="dxa"/>
          </w:tcPr>
          <w:p w:rsidR="00FE7A95" w:rsidRPr="00F82B50" w:rsidRDefault="00FE7A95" w:rsidP="00E175A0">
            <w:pPr>
              <w:jc w:val="center"/>
              <w:rPr>
                <w:rFonts w:ascii="Arial Narrow" w:hAnsi="Arial Narrow"/>
                <w:sz w:val="22"/>
                <w:szCs w:val="22"/>
              </w:rPr>
            </w:pPr>
            <w:r w:rsidRPr="00F82B50">
              <w:rPr>
                <w:rFonts w:ascii="Arial Narrow" w:hAnsi="Arial Narrow"/>
                <w:sz w:val="22"/>
                <w:szCs w:val="22"/>
              </w:rPr>
              <w:t>15</w:t>
            </w:r>
          </w:p>
        </w:tc>
      </w:tr>
      <w:tr w:rsidR="00FE7A95" w:rsidRPr="00F82B50" w:rsidTr="00E175A0">
        <w:tc>
          <w:tcPr>
            <w:tcW w:w="3397" w:type="dxa"/>
          </w:tcPr>
          <w:p w:rsidR="00FE7A95" w:rsidRPr="00F82B50" w:rsidRDefault="00FE7A95" w:rsidP="00E175A0">
            <w:pPr>
              <w:jc w:val="both"/>
              <w:rPr>
                <w:rFonts w:ascii="Arial Narrow" w:hAnsi="Arial Narrow"/>
                <w:sz w:val="22"/>
                <w:szCs w:val="22"/>
              </w:rPr>
            </w:pPr>
            <w:r w:rsidRPr="00F82B50">
              <w:rPr>
                <w:rFonts w:ascii="Arial Narrow" w:hAnsi="Arial Narrow"/>
                <w:sz w:val="22"/>
                <w:szCs w:val="22"/>
              </w:rPr>
              <w:t>Eluviální písčitá hlína až hlinitý písek</w:t>
            </w:r>
          </w:p>
        </w:tc>
        <w:tc>
          <w:tcPr>
            <w:tcW w:w="1701" w:type="dxa"/>
          </w:tcPr>
          <w:p w:rsidR="00FE7A95" w:rsidRPr="00F82B50" w:rsidRDefault="00FE7A95" w:rsidP="00E175A0">
            <w:pPr>
              <w:jc w:val="center"/>
              <w:rPr>
                <w:rFonts w:ascii="Arial Narrow" w:hAnsi="Arial Narrow"/>
                <w:sz w:val="22"/>
                <w:szCs w:val="22"/>
              </w:rPr>
            </w:pPr>
            <w:r w:rsidRPr="00F82B50">
              <w:rPr>
                <w:rFonts w:ascii="Arial Narrow" w:hAnsi="Arial Narrow"/>
                <w:sz w:val="22"/>
                <w:szCs w:val="22"/>
              </w:rPr>
              <w:t>3</w:t>
            </w:r>
          </w:p>
        </w:tc>
        <w:tc>
          <w:tcPr>
            <w:tcW w:w="851" w:type="dxa"/>
          </w:tcPr>
          <w:p w:rsidR="00FE7A95" w:rsidRPr="00F82B50" w:rsidRDefault="00FE7A95" w:rsidP="00E175A0">
            <w:pPr>
              <w:jc w:val="center"/>
              <w:rPr>
                <w:rFonts w:ascii="Arial Narrow" w:hAnsi="Arial Narrow"/>
                <w:sz w:val="22"/>
                <w:szCs w:val="22"/>
              </w:rPr>
            </w:pPr>
            <w:r w:rsidRPr="00F82B50">
              <w:rPr>
                <w:rFonts w:ascii="Arial Narrow" w:hAnsi="Arial Narrow"/>
                <w:sz w:val="22"/>
                <w:szCs w:val="22"/>
              </w:rPr>
              <w:t>65</w:t>
            </w:r>
          </w:p>
        </w:tc>
      </w:tr>
      <w:tr w:rsidR="00FE7A95" w:rsidRPr="00F82B50" w:rsidTr="00E175A0">
        <w:tc>
          <w:tcPr>
            <w:tcW w:w="3397" w:type="dxa"/>
          </w:tcPr>
          <w:p w:rsidR="00FE7A95" w:rsidRPr="00F82B50" w:rsidRDefault="00FE7A95" w:rsidP="00E175A0">
            <w:pPr>
              <w:jc w:val="both"/>
              <w:rPr>
                <w:rFonts w:ascii="Arial Narrow" w:hAnsi="Arial Narrow"/>
                <w:sz w:val="22"/>
                <w:szCs w:val="22"/>
              </w:rPr>
            </w:pPr>
            <w:r w:rsidRPr="00F82B50">
              <w:rPr>
                <w:rFonts w:ascii="Arial Narrow" w:hAnsi="Arial Narrow"/>
                <w:sz w:val="22"/>
                <w:szCs w:val="22"/>
              </w:rPr>
              <w:t xml:space="preserve">Eluviální </w:t>
            </w:r>
            <w:proofErr w:type="spellStart"/>
            <w:r w:rsidRPr="00F82B50">
              <w:rPr>
                <w:rFonts w:ascii="Arial Narrow" w:hAnsi="Arial Narrow"/>
                <w:sz w:val="22"/>
                <w:szCs w:val="22"/>
              </w:rPr>
              <w:t>jílovito</w:t>
            </w:r>
            <w:proofErr w:type="spellEnd"/>
            <w:r w:rsidRPr="00F82B50">
              <w:rPr>
                <w:rFonts w:ascii="Arial Narrow" w:hAnsi="Arial Narrow"/>
                <w:sz w:val="22"/>
                <w:szCs w:val="22"/>
              </w:rPr>
              <w:t xml:space="preserve"> - písčitá hlína</w:t>
            </w:r>
          </w:p>
        </w:tc>
        <w:tc>
          <w:tcPr>
            <w:tcW w:w="1701" w:type="dxa"/>
          </w:tcPr>
          <w:p w:rsidR="00FE7A95" w:rsidRPr="00F82B50" w:rsidRDefault="00FE7A95" w:rsidP="00E175A0">
            <w:pPr>
              <w:jc w:val="center"/>
              <w:rPr>
                <w:rFonts w:ascii="Arial Narrow" w:hAnsi="Arial Narrow"/>
                <w:sz w:val="22"/>
                <w:szCs w:val="22"/>
              </w:rPr>
            </w:pPr>
            <w:r w:rsidRPr="00F82B50">
              <w:rPr>
                <w:rFonts w:ascii="Arial Narrow" w:hAnsi="Arial Narrow"/>
                <w:sz w:val="22"/>
                <w:szCs w:val="22"/>
              </w:rPr>
              <w:t>3</w:t>
            </w:r>
          </w:p>
        </w:tc>
        <w:tc>
          <w:tcPr>
            <w:tcW w:w="851" w:type="dxa"/>
          </w:tcPr>
          <w:p w:rsidR="00FE7A95" w:rsidRPr="00F82B50" w:rsidRDefault="00FE7A95" w:rsidP="00E175A0">
            <w:pPr>
              <w:jc w:val="center"/>
              <w:rPr>
                <w:rFonts w:ascii="Arial Narrow" w:hAnsi="Arial Narrow"/>
                <w:sz w:val="22"/>
                <w:szCs w:val="22"/>
              </w:rPr>
            </w:pPr>
            <w:r w:rsidRPr="00F82B50">
              <w:rPr>
                <w:rFonts w:ascii="Arial Narrow" w:hAnsi="Arial Narrow"/>
                <w:sz w:val="22"/>
                <w:szCs w:val="22"/>
              </w:rPr>
              <w:t>15</w:t>
            </w:r>
          </w:p>
        </w:tc>
      </w:tr>
      <w:tr w:rsidR="00FE7A95" w:rsidRPr="005B58AB" w:rsidTr="00E175A0">
        <w:tc>
          <w:tcPr>
            <w:tcW w:w="3397" w:type="dxa"/>
          </w:tcPr>
          <w:p w:rsidR="00FE7A95" w:rsidRPr="00F82B50" w:rsidRDefault="00FE7A95" w:rsidP="00E175A0">
            <w:pPr>
              <w:jc w:val="both"/>
              <w:rPr>
                <w:rFonts w:ascii="Arial Narrow" w:hAnsi="Arial Narrow"/>
                <w:sz w:val="22"/>
                <w:szCs w:val="22"/>
              </w:rPr>
            </w:pPr>
            <w:r w:rsidRPr="00F82B50">
              <w:rPr>
                <w:rFonts w:ascii="Arial Narrow" w:hAnsi="Arial Narrow"/>
                <w:sz w:val="22"/>
                <w:szCs w:val="22"/>
              </w:rPr>
              <w:t>Granodiorit – skalní podloží</w:t>
            </w:r>
          </w:p>
        </w:tc>
        <w:tc>
          <w:tcPr>
            <w:tcW w:w="1701" w:type="dxa"/>
          </w:tcPr>
          <w:p w:rsidR="00FE7A95" w:rsidRPr="00F82B50" w:rsidRDefault="00FE7A95" w:rsidP="00E175A0">
            <w:pPr>
              <w:jc w:val="center"/>
              <w:rPr>
                <w:rFonts w:ascii="Arial Narrow" w:hAnsi="Arial Narrow"/>
                <w:sz w:val="22"/>
                <w:szCs w:val="22"/>
              </w:rPr>
            </w:pPr>
            <w:r w:rsidRPr="00F82B50">
              <w:rPr>
                <w:rFonts w:ascii="Arial Narrow" w:hAnsi="Arial Narrow"/>
                <w:sz w:val="22"/>
                <w:szCs w:val="22"/>
              </w:rPr>
              <w:t>4</w:t>
            </w:r>
          </w:p>
        </w:tc>
        <w:tc>
          <w:tcPr>
            <w:tcW w:w="851" w:type="dxa"/>
          </w:tcPr>
          <w:p w:rsidR="00FE7A95" w:rsidRPr="00F82B50" w:rsidRDefault="00FE7A95" w:rsidP="00E175A0">
            <w:pPr>
              <w:jc w:val="center"/>
              <w:rPr>
                <w:rFonts w:ascii="Arial Narrow" w:hAnsi="Arial Narrow"/>
                <w:sz w:val="22"/>
                <w:szCs w:val="22"/>
              </w:rPr>
            </w:pPr>
            <w:r w:rsidRPr="00F82B50">
              <w:rPr>
                <w:rFonts w:ascii="Arial Narrow" w:hAnsi="Arial Narrow"/>
                <w:sz w:val="22"/>
                <w:szCs w:val="22"/>
              </w:rPr>
              <w:t>5</w:t>
            </w:r>
          </w:p>
        </w:tc>
      </w:tr>
    </w:tbl>
    <w:p w:rsidR="00FE7A95" w:rsidRPr="00FE7A95" w:rsidRDefault="00FE7A95" w:rsidP="00FE7A95">
      <w:pPr>
        <w:jc w:val="both"/>
        <w:rPr>
          <w:rFonts w:ascii="Arial Narrow" w:hAnsi="Arial Narrow"/>
          <w:bCs/>
          <w:sz w:val="22"/>
          <w:szCs w:val="22"/>
          <w:highlight w:val="yellow"/>
        </w:rPr>
      </w:pPr>
    </w:p>
    <w:p w:rsidR="00FE7A95" w:rsidRPr="00F61FAD" w:rsidRDefault="00FE7A95" w:rsidP="00FE7A95">
      <w:pPr>
        <w:spacing w:before="120"/>
        <w:jc w:val="both"/>
        <w:rPr>
          <w:rFonts w:ascii="Arial Narrow" w:hAnsi="Arial Narrow"/>
          <w:sz w:val="22"/>
          <w:szCs w:val="22"/>
        </w:rPr>
      </w:pPr>
      <w:r w:rsidRPr="00FE7A95">
        <w:rPr>
          <w:rFonts w:ascii="Arial Narrow" w:hAnsi="Arial Narrow"/>
          <w:sz w:val="22"/>
          <w:szCs w:val="22"/>
        </w:rPr>
        <w:t xml:space="preserve">Hladina podzemní vody nebyla </w:t>
      </w:r>
      <w:r w:rsidRPr="00F61FAD">
        <w:rPr>
          <w:rFonts w:ascii="Arial Narrow" w:hAnsi="Arial Narrow"/>
          <w:sz w:val="22"/>
          <w:szCs w:val="22"/>
        </w:rPr>
        <w:t xml:space="preserve">zastižena v žádném z vrtů. </w:t>
      </w:r>
    </w:p>
    <w:p w:rsidR="00FE7A95" w:rsidRPr="00F61FAD" w:rsidRDefault="00FE7A95" w:rsidP="00FE7A95">
      <w:pPr>
        <w:spacing w:before="120"/>
        <w:jc w:val="both"/>
        <w:rPr>
          <w:rFonts w:ascii="Arial Narrow" w:hAnsi="Arial Narrow"/>
          <w:sz w:val="22"/>
          <w:szCs w:val="22"/>
        </w:rPr>
      </w:pPr>
      <w:r w:rsidRPr="00F61FAD">
        <w:rPr>
          <w:rFonts w:ascii="Arial Narrow" w:hAnsi="Arial Narrow"/>
          <w:sz w:val="22"/>
          <w:szCs w:val="22"/>
        </w:rPr>
        <w:t>Stavba se nenachází v žádné kulturně, historicky ani archeologicky významné oblasti, tudíž se neprováděl další průzkum.</w:t>
      </w:r>
    </w:p>
    <w:p w:rsidR="00FE7A95" w:rsidRPr="00F61FAD" w:rsidRDefault="00FE7A95" w:rsidP="00F61FAD">
      <w:pPr>
        <w:pStyle w:val="Nadpis2"/>
        <w:numPr>
          <w:ilvl w:val="2"/>
          <w:numId w:val="12"/>
        </w:numPr>
        <w:tabs>
          <w:tab w:val="left" w:pos="720"/>
        </w:tabs>
        <w:ind w:left="851" w:hanging="851"/>
        <w:rPr>
          <w:rFonts w:ascii="Arial Narrow" w:hAnsi="Arial Narrow"/>
          <w:sz w:val="22"/>
          <w:szCs w:val="22"/>
        </w:rPr>
      </w:pPr>
      <w:bookmarkStart w:id="83" w:name="_Toc43714110"/>
      <w:r w:rsidRPr="00F61FAD">
        <w:rPr>
          <w:rFonts w:ascii="Arial Narrow" w:hAnsi="Arial Narrow"/>
          <w:sz w:val="22"/>
          <w:szCs w:val="22"/>
        </w:rPr>
        <w:t xml:space="preserve">OCHRANA ÚZEMÍ PODLE JINÝCH PRÁVNÍCH </w:t>
      </w:r>
      <w:bookmarkEnd w:id="79"/>
      <w:r w:rsidRPr="00F61FAD">
        <w:rPr>
          <w:rFonts w:ascii="Arial Narrow" w:hAnsi="Arial Narrow"/>
          <w:sz w:val="22"/>
          <w:szCs w:val="22"/>
        </w:rPr>
        <w:t>PŘEDPISŮ</w:t>
      </w:r>
      <w:bookmarkEnd w:id="80"/>
      <w:bookmarkEnd w:id="81"/>
      <w:bookmarkEnd w:id="82"/>
      <w:bookmarkEnd w:id="83"/>
    </w:p>
    <w:p w:rsidR="00F61FAD" w:rsidRDefault="00FE7A95" w:rsidP="00F61FAD">
      <w:pPr>
        <w:pStyle w:val="AqpText"/>
        <w:rPr>
          <w:rFonts w:ascii="Arial Narrow" w:hAnsi="Arial Narrow"/>
          <w:sz w:val="22"/>
          <w:szCs w:val="22"/>
        </w:rPr>
      </w:pPr>
      <w:r w:rsidRPr="00F61FAD">
        <w:rPr>
          <w:rFonts w:ascii="Arial Narrow" w:hAnsi="Arial Narrow"/>
          <w:sz w:val="22"/>
          <w:szCs w:val="22"/>
        </w:rPr>
        <w:t>Na území dotčeném plánovanou stavbou není podle právních předpisů vyhlášeno žádné chráněné území.</w:t>
      </w:r>
      <w:bookmarkStart w:id="84" w:name="_Toc515885184"/>
      <w:bookmarkStart w:id="85" w:name="_Toc513009987"/>
      <w:bookmarkStart w:id="86" w:name="_Toc512337066"/>
      <w:bookmarkStart w:id="87" w:name="_Toc523391125"/>
      <w:bookmarkStart w:id="88" w:name="_Toc1540223"/>
      <w:bookmarkStart w:id="89" w:name="_Toc19195885"/>
    </w:p>
    <w:p w:rsidR="00FE7A95" w:rsidRPr="00E175A0" w:rsidRDefault="00FE7A95" w:rsidP="00F61FAD">
      <w:pPr>
        <w:pStyle w:val="Nadpis2"/>
        <w:numPr>
          <w:ilvl w:val="2"/>
          <w:numId w:val="12"/>
        </w:numPr>
        <w:tabs>
          <w:tab w:val="left" w:pos="720"/>
        </w:tabs>
        <w:ind w:left="851" w:hanging="851"/>
        <w:rPr>
          <w:rFonts w:ascii="Arial Narrow" w:hAnsi="Arial Narrow"/>
          <w:sz w:val="22"/>
          <w:szCs w:val="22"/>
        </w:rPr>
      </w:pPr>
      <w:bookmarkStart w:id="90" w:name="_Toc43714111"/>
      <w:r w:rsidRPr="00E175A0">
        <w:rPr>
          <w:rFonts w:ascii="Arial Narrow" w:hAnsi="Arial Narrow"/>
          <w:sz w:val="22"/>
          <w:szCs w:val="22"/>
        </w:rPr>
        <w:lastRenderedPageBreak/>
        <w:t xml:space="preserve">POLOHA VZHLEDEM K ZÁPLAVOVÉMU ÚZEMÍ, PODDOLOVANÉMU </w:t>
      </w:r>
      <w:bookmarkEnd w:id="84"/>
      <w:bookmarkEnd w:id="85"/>
      <w:bookmarkEnd w:id="86"/>
      <w:r w:rsidRPr="00E175A0">
        <w:rPr>
          <w:rFonts w:ascii="Arial Narrow" w:hAnsi="Arial Narrow"/>
          <w:sz w:val="22"/>
          <w:szCs w:val="22"/>
        </w:rPr>
        <w:t>ÚZEMÍ</w:t>
      </w:r>
      <w:bookmarkEnd w:id="87"/>
      <w:bookmarkEnd w:id="88"/>
      <w:bookmarkEnd w:id="89"/>
      <w:bookmarkEnd w:id="90"/>
    </w:p>
    <w:p w:rsidR="00F61FAD" w:rsidRPr="00E175A0" w:rsidRDefault="00F61FAD" w:rsidP="00F61FAD">
      <w:pPr>
        <w:pStyle w:val="AqpText"/>
        <w:rPr>
          <w:rFonts w:ascii="Arial Narrow" w:hAnsi="Arial Narrow"/>
          <w:sz w:val="22"/>
          <w:szCs w:val="22"/>
        </w:rPr>
      </w:pPr>
      <w:bookmarkStart w:id="91" w:name="_Toc515885185"/>
      <w:bookmarkStart w:id="92" w:name="_Toc513009988"/>
      <w:bookmarkStart w:id="93" w:name="_Toc512337067"/>
      <w:bookmarkStart w:id="94" w:name="_Toc523391126"/>
      <w:bookmarkStart w:id="95" w:name="_Toc1540224"/>
      <w:bookmarkStart w:id="96" w:name="_Toc19195886"/>
      <w:bookmarkStart w:id="97" w:name="_Toc512337068"/>
      <w:bookmarkStart w:id="98" w:name="_Toc513009989"/>
      <w:bookmarkStart w:id="99" w:name="_Toc528909964"/>
      <w:r w:rsidRPr="00E175A0">
        <w:rPr>
          <w:rFonts w:ascii="Arial Narrow" w:hAnsi="Arial Narrow"/>
          <w:sz w:val="22"/>
          <w:szCs w:val="22"/>
        </w:rPr>
        <w:t>Rekonstruovaný vodovod neprochází záplavovým ani poddolovaným územím.</w:t>
      </w:r>
    </w:p>
    <w:p w:rsidR="00FE7A95" w:rsidRPr="00E175A0" w:rsidRDefault="00FE7A95" w:rsidP="00F61FAD">
      <w:pPr>
        <w:pStyle w:val="Nadpis2"/>
        <w:numPr>
          <w:ilvl w:val="2"/>
          <w:numId w:val="12"/>
        </w:numPr>
        <w:tabs>
          <w:tab w:val="left" w:pos="720"/>
        </w:tabs>
        <w:ind w:left="851" w:hanging="851"/>
        <w:rPr>
          <w:rFonts w:ascii="Arial Narrow" w:hAnsi="Arial Narrow"/>
          <w:sz w:val="22"/>
          <w:szCs w:val="22"/>
        </w:rPr>
      </w:pPr>
      <w:bookmarkStart w:id="100" w:name="_Toc43714112"/>
      <w:r w:rsidRPr="00E175A0">
        <w:rPr>
          <w:rFonts w:ascii="Arial Narrow" w:hAnsi="Arial Narrow"/>
          <w:sz w:val="22"/>
          <w:szCs w:val="22"/>
        </w:rPr>
        <w:t xml:space="preserve">VLIVY STAVBY NA OKOLNÍ STAVBY A POZEMKY, OCHRANA OKOLÍ, VLIV STAVBY NA ODTOKOVÉ </w:t>
      </w:r>
      <w:bookmarkEnd w:id="91"/>
      <w:bookmarkEnd w:id="92"/>
      <w:bookmarkEnd w:id="93"/>
      <w:r w:rsidRPr="00E175A0">
        <w:rPr>
          <w:rFonts w:ascii="Arial Narrow" w:hAnsi="Arial Narrow"/>
          <w:sz w:val="22"/>
          <w:szCs w:val="22"/>
        </w:rPr>
        <w:t>POMĚRY V ÚZEMÍ</w:t>
      </w:r>
      <w:bookmarkEnd w:id="94"/>
      <w:bookmarkEnd w:id="95"/>
      <w:bookmarkEnd w:id="96"/>
      <w:bookmarkEnd w:id="100"/>
    </w:p>
    <w:p w:rsidR="00F61FAD" w:rsidRPr="009509AF" w:rsidRDefault="00F61FAD" w:rsidP="00F61FAD">
      <w:pPr>
        <w:pStyle w:val="AqpText"/>
        <w:rPr>
          <w:rFonts w:ascii="Arial Narrow" w:hAnsi="Arial Narrow"/>
          <w:sz w:val="22"/>
          <w:szCs w:val="22"/>
        </w:rPr>
      </w:pPr>
      <w:bookmarkStart w:id="101" w:name="_Toc515885186"/>
      <w:bookmarkStart w:id="102" w:name="_Toc523391127"/>
      <w:bookmarkStart w:id="103" w:name="_Toc1540225"/>
      <w:bookmarkStart w:id="104" w:name="_Toc19195887"/>
      <w:bookmarkStart w:id="105" w:name="_Toc512337069"/>
      <w:bookmarkStart w:id="106" w:name="_Toc513009990"/>
      <w:bookmarkStart w:id="107" w:name="_Toc528909965"/>
      <w:bookmarkEnd w:id="97"/>
      <w:bookmarkEnd w:id="98"/>
      <w:bookmarkEnd w:id="99"/>
      <w:r w:rsidRPr="00E175A0">
        <w:rPr>
          <w:rFonts w:ascii="Arial Narrow" w:hAnsi="Arial Narrow"/>
          <w:sz w:val="22"/>
          <w:szCs w:val="22"/>
        </w:rPr>
        <w:t>Navržená výstavba propojení stávajících vodovodů a odstavení části vodovodního řadu z provozu nebude mít vliv na okolní stavby ani pozemky. Vodovod se</w:t>
      </w:r>
      <w:r w:rsidRPr="009509AF">
        <w:rPr>
          <w:rFonts w:ascii="Arial Narrow" w:hAnsi="Arial Narrow"/>
          <w:sz w:val="22"/>
          <w:szCs w:val="22"/>
        </w:rPr>
        <w:t xml:space="preserve"> nachází pod úrovní terénu. </w:t>
      </w:r>
    </w:p>
    <w:p w:rsidR="00F61FAD" w:rsidRPr="001C35A4" w:rsidRDefault="00F61FAD" w:rsidP="00F61FAD">
      <w:pPr>
        <w:pStyle w:val="AqpText"/>
        <w:rPr>
          <w:rFonts w:ascii="Arial Narrow" w:hAnsi="Arial Narrow"/>
          <w:sz w:val="22"/>
          <w:szCs w:val="22"/>
        </w:rPr>
      </w:pPr>
      <w:r w:rsidRPr="009509AF">
        <w:rPr>
          <w:rFonts w:ascii="Arial Narrow" w:hAnsi="Arial Narrow"/>
          <w:sz w:val="22"/>
          <w:szCs w:val="22"/>
        </w:rPr>
        <w:t>Po demolici AT stanice bude pozemek upraven dle okolního terénu.</w:t>
      </w:r>
      <w:r w:rsidRPr="001C35A4">
        <w:rPr>
          <w:rFonts w:ascii="Arial Narrow" w:hAnsi="Arial Narrow"/>
          <w:sz w:val="22"/>
          <w:szCs w:val="22"/>
        </w:rPr>
        <w:t xml:space="preserve"> </w:t>
      </w:r>
    </w:p>
    <w:p w:rsidR="00F61FAD" w:rsidRDefault="00F61FAD" w:rsidP="00F61FAD">
      <w:pPr>
        <w:pStyle w:val="AqpText"/>
        <w:rPr>
          <w:rFonts w:ascii="Arial Narrow" w:hAnsi="Arial Narrow"/>
          <w:sz w:val="22"/>
          <w:szCs w:val="22"/>
        </w:rPr>
      </w:pPr>
      <w:r w:rsidRPr="001C35A4">
        <w:rPr>
          <w:rFonts w:ascii="Arial Narrow" w:hAnsi="Arial Narrow"/>
          <w:sz w:val="22"/>
          <w:szCs w:val="22"/>
        </w:rPr>
        <w:t>Realizací stavby v </w:t>
      </w:r>
      <w:r w:rsidRPr="00E175A0">
        <w:rPr>
          <w:rFonts w:ascii="Arial Narrow" w:hAnsi="Arial Narrow"/>
          <w:sz w:val="22"/>
          <w:szCs w:val="22"/>
        </w:rPr>
        <w:t>dané lokalitě se zlepší stavebně technický stav předmětné sítě.</w:t>
      </w:r>
    </w:p>
    <w:p w:rsidR="00706D1A" w:rsidRDefault="00706D1A" w:rsidP="00706D1A">
      <w:pPr>
        <w:pStyle w:val="AqpText"/>
        <w:rPr>
          <w:rFonts w:ascii="Arial Narrow" w:hAnsi="Arial Narrow"/>
          <w:sz w:val="22"/>
          <w:szCs w:val="22"/>
        </w:rPr>
      </w:pPr>
      <w:r>
        <w:rPr>
          <w:rFonts w:ascii="Arial Narrow" w:hAnsi="Arial Narrow"/>
          <w:sz w:val="22"/>
          <w:szCs w:val="22"/>
        </w:rPr>
        <w:t xml:space="preserve">Před zahájením prací zhotovitel zajistí provedení pasportizace budov oprávněnou osobou (soudním znalcem) a následně </w:t>
      </w:r>
      <w:proofErr w:type="spellStart"/>
      <w:r>
        <w:rPr>
          <w:rFonts w:ascii="Arial Narrow" w:hAnsi="Arial Narrow"/>
          <w:sz w:val="22"/>
          <w:szCs w:val="22"/>
        </w:rPr>
        <w:t>repasport</w:t>
      </w:r>
      <w:proofErr w:type="spellEnd"/>
      <w:r>
        <w:rPr>
          <w:rFonts w:ascii="Arial Narrow" w:hAnsi="Arial Narrow"/>
          <w:sz w:val="22"/>
          <w:szCs w:val="22"/>
        </w:rPr>
        <w:t xml:space="preserve"> stejných objektů.</w:t>
      </w:r>
    </w:p>
    <w:p w:rsidR="00FE7A95" w:rsidRPr="00E175A0" w:rsidRDefault="00FE7A95" w:rsidP="00F61FAD">
      <w:pPr>
        <w:pStyle w:val="Nadpis2"/>
        <w:numPr>
          <w:ilvl w:val="2"/>
          <w:numId w:val="12"/>
        </w:numPr>
        <w:tabs>
          <w:tab w:val="left" w:pos="720"/>
        </w:tabs>
        <w:ind w:left="851" w:hanging="851"/>
        <w:rPr>
          <w:rFonts w:ascii="Arial Narrow" w:hAnsi="Arial Narrow"/>
          <w:sz w:val="22"/>
          <w:szCs w:val="22"/>
        </w:rPr>
      </w:pPr>
      <w:bookmarkStart w:id="108" w:name="_Toc43714113"/>
      <w:r w:rsidRPr="00E175A0">
        <w:rPr>
          <w:rFonts w:ascii="Arial Narrow" w:hAnsi="Arial Narrow"/>
          <w:sz w:val="22"/>
          <w:szCs w:val="22"/>
        </w:rPr>
        <w:t xml:space="preserve">POŽADAVKY NA ASANACE, DEMOLICE, </w:t>
      </w:r>
      <w:bookmarkEnd w:id="101"/>
      <w:r w:rsidRPr="00E175A0">
        <w:rPr>
          <w:rFonts w:ascii="Arial Narrow" w:hAnsi="Arial Narrow"/>
          <w:sz w:val="22"/>
          <w:szCs w:val="22"/>
        </w:rPr>
        <w:t>KÁCENÍ DŘEVIN</w:t>
      </w:r>
      <w:bookmarkEnd w:id="102"/>
      <w:bookmarkEnd w:id="103"/>
      <w:bookmarkEnd w:id="104"/>
      <w:bookmarkEnd w:id="108"/>
    </w:p>
    <w:p w:rsidR="00F61FAD" w:rsidRPr="009509AF" w:rsidRDefault="00F61FAD" w:rsidP="00F61FAD">
      <w:pPr>
        <w:pStyle w:val="AqpText"/>
        <w:rPr>
          <w:rFonts w:ascii="Arial Narrow" w:hAnsi="Arial Narrow"/>
          <w:sz w:val="22"/>
          <w:szCs w:val="22"/>
        </w:rPr>
      </w:pPr>
      <w:bookmarkStart w:id="109" w:name="_Toc523391128"/>
      <w:bookmarkStart w:id="110" w:name="_Toc1540226"/>
      <w:bookmarkEnd w:id="105"/>
      <w:bookmarkEnd w:id="106"/>
      <w:bookmarkEnd w:id="107"/>
      <w:r w:rsidRPr="00E175A0">
        <w:rPr>
          <w:rFonts w:ascii="Arial Narrow" w:hAnsi="Arial Narrow"/>
          <w:sz w:val="22"/>
          <w:szCs w:val="22"/>
        </w:rPr>
        <w:t>Během stavby dojde k zásahu do stávajících</w:t>
      </w:r>
      <w:r w:rsidRPr="009509AF">
        <w:rPr>
          <w:rFonts w:ascii="Arial Narrow" w:hAnsi="Arial Narrow"/>
          <w:sz w:val="22"/>
          <w:szCs w:val="22"/>
        </w:rPr>
        <w:t xml:space="preserve"> vodovodů, tudíž budou prováděny bourací práce. Stávající vodovody ležící mimo trasy nově navrhovaných potrubí budou ponechány v zemi a vyplněny </w:t>
      </w:r>
      <w:proofErr w:type="spellStart"/>
      <w:r w:rsidRPr="009509AF">
        <w:rPr>
          <w:rFonts w:ascii="Arial Narrow" w:hAnsi="Arial Narrow"/>
          <w:sz w:val="22"/>
          <w:szCs w:val="22"/>
        </w:rPr>
        <w:t>cementovo</w:t>
      </w:r>
      <w:proofErr w:type="spellEnd"/>
      <w:r w:rsidRPr="009509AF">
        <w:rPr>
          <w:rFonts w:ascii="Arial Narrow" w:hAnsi="Arial Narrow"/>
          <w:sz w:val="22"/>
          <w:szCs w:val="22"/>
        </w:rPr>
        <w:t>-popílkovou směsí.</w:t>
      </w:r>
    </w:p>
    <w:p w:rsidR="00F61FAD" w:rsidRDefault="00F61FAD" w:rsidP="00F61FAD">
      <w:pPr>
        <w:pStyle w:val="AqpText"/>
        <w:rPr>
          <w:rFonts w:ascii="Arial Narrow" w:hAnsi="Arial Narrow"/>
          <w:sz w:val="22"/>
          <w:szCs w:val="22"/>
        </w:rPr>
      </w:pPr>
      <w:r w:rsidRPr="009509AF">
        <w:rPr>
          <w:rFonts w:ascii="Arial Narrow" w:hAnsi="Arial Narrow"/>
          <w:sz w:val="22"/>
          <w:szCs w:val="22"/>
        </w:rPr>
        <w:t xml:space="preserve">V rámci rekonstrukce vodovodní přípojky v místě zaslepení vodovodního řadu bude stávající potrubí vybouráno a to v místě uložení nového potrubí. </w:t>
      </w:r>
    </w:p>
    <w:p w:rsidR="00F61FAD" w:rsidRPr="009509AF" w:rsidRDefault="00E175A0" w:rsidP="00F61FAD">
      <w:pPr>
        <w:pStyle w:val="AqpText"/>
        <w:rPr>
          <w:rFonts w:ascii="Arial Narrow" w:hAnsi="Arial Narrow"/>
          <w:sz w:val="22"/>
          <w:szCs w:val="22"/>
        </w:rPr>
      </w:pPr>
      <w:r>
        <w:rPr>
          <w:rFonts w:ascii="Arial Narrow" w:hAnsi="Arial Narrow"/>
          <w:sz w:val="22"/>
          <w:szCs w:val="22"/>
        </w:rPr>
        <w:t xml:space="preserve">SO 700 zahrnuje demolici stávajícího objektu </w:t>
      </w:r>
      <w:r w:rsidR="0024240E">
        <w:rPr>
          <w:rFonts w:ascii="Arial Narrow" w:hAnsi="Arial Narrow"/>
          <w:sz w:val="22"/>
          <w:szCs w:val="22"/>
        </w:rPr>
        <w:t>AT stanice. Podrobně je popsán v </w:t>
      </w:r>
      <w:proofErr w:type="gramStart"/>
      <w:r w:rsidR="0024240E">
        <w:rPr>
          <w:rFonts w:ascii="Arial Narrow" w:hAnsi="Arial Narrow"/>
          <w:sz w:val="22"/>
          <w:szCs w:val="22"/>
        </w:rPr>
        <w:t>kap. B.2.6</w:t>
      </w:r>
      <w:proofErr w:type="gramEnd"/>
    </w:p>
    <w:p w:rsidR="00FE7A95" w:rsidRPr="0024240E" w:rsidRDefault="00F61FAD" w:rsidP="00FE7A95">
      <w:pPr>
        <w:pStyle w:val="AqpText"/>
        <w:rPr>
          <w:rFonts w:ascii="Arial Narrow" w:hAnsi="Arial Narrow"/>
          <w:sz w:val="22"/>
          <w:szCs w:val="22"/>
        </w:rPr>
      </w:pPr>
      <w:r w:rsidRPr="009509AF">
        <w:rPr>
          <w:rFonts w:ascii="Arial Narrow" w:hAnsi="Arial Narrow"/>
          <w:sz w:val="22"/>
          <w:szCs w:val="22"/>
        </w:rPr>
        <w:t xml:space="preserve">Navrhovaný vodovodní řad je situován v částečně zpevněných plochách. Výstavba nového vodovodu bude probíhat v ochranném </w:t>
      </w:r>
      <w:r w:rsidRPr="0024240E">
        <w:rPr>
          <w:rFonts w:ascii="Arial Narrow" w:hAnsi="Arial Narrow"/>
          <w:sz w:val="22"/>
          <w:szCs w:val="22"/>
        </w:rPr>
        <w:t>pásmu lesa. V rámci projektu nedojde ke kácení stávajících stromů.</w:t>
      </w:r>
      <w:r w:rsidR="0024240E" w:rsidRPr="0024240E">
        <w:rPr>
          <w:rFonts w:ascii="Arial Narrow" w:hAnsi="Arial Narrow"/>
          <w:sz w:val="22"/>
          <w:szCs w:val="22"/>
        </w:rPr>
        <w:t xml:space="preserve"> </w:t>
      </w:r>
      <w:r w:rsidR="00FE7A95" w:rsidRPr="0024240E">
        <w:rPr>
          <w:rFonts w:ascii="Arial Narrow" w:hAnsi="Arial Narrow"/>
          <w:sz w:val="22"/>
          <w:szCs w:val="22"/>
        </w:rPr>
        <w:t>Byla zpracována inventarizace zeleně.</w:t>
      </w:r>
      <w:r w:rsidR="0024240E" w:rsidRPr="0024240E">
        <w:rPr>
          <w:rFonts w:ascii="Arial Narrow" w:hAnsi="Arial Narrow"/>
          <w:sz w:val="22"/>
          <w:szCs w:val="22"/>
        </w:rPr>
        <w:t xml:space="preserve"> </w:t>
      </w:r>
    </w:p>
    <w:p w:rsidR="00FE7A95" w:rsidRPr="0024240E" w:rsidRDefault="00FE7A95" w:rsidP="00F61FAD">
      <w:pPr>
        <w:pStyle w:val="Nadpis2"/>
        <w:numPr>
          <w:ilvl w:val="2"/>
          <w:numId w:val="12"/>
        </w:numPr>
        <w:tabs>
          <w:tab w:val="left" w:pos="720"/>
        </w:tabs>
        <w:ind w:left="851" w:hanging="851"/>
        <w:rPr>
          <w:rFonts w:ascii="Arial Narrow" w:hAnsi="Arial Narrow"/>
          <w:sz w:val="22"/>
          <w:szCs w:val="22"/>
        </w:rPr>
      </w:pPr>
      <w:bookmarkStart w:id="111" w:name="_Toc19195888"/>
      <w:bookmarkStart w:id="112" w:name="_Toc43714114"/>
      <w:r w:rsidRPr="0024240E">
        <w:rPr>
          <w:rFonts w:ascii="Arial Narrow" w:hAnsi="Arial Narrow"/>
          <w:sz w:val="22"/>
          <w:szCs w:val="22"/>
        </w:rPr>
        <w:t>POŽADAVKY NA MAXIMÁLNÍ DOČASNÉ A TRVALÉ ZÁBORY ZEMĚDĚLSKÉHO PŮDNÍHO FONDU NEBO POZEMKŮ URČENÝCH K PLNĚNÍ FUNKCE LESA</w:t>
      </w:r>
      <w:bookmarkEnd w:id="109"/>
      <w:bookmarkEnd w:id="110"/>
      <w:bookmarkEnd w:id="111"/>
      <w:bookmarkEnd w:id="112"/>
    </w:p>
    <w:p w:rsidR="00FE7A95" w:rsidRPr="0024240E" w:rsidRDefault="00FE7A95" w:rsidP="00FE7A95">
      <w:pPr>
        <w:pStyle w:val="AqpText"/>
        <w:rPr>
          <w:rFonts w:ascii="Arial Narrow" w:hAnsi="Arial Narrow"/>
          <w:sz w:val="22"/>
          <w:szCs w:val="22"/>
        </w:rPr>
      </w:pPr>
      <w:bookmarkStart w:id="113" w:name="_Toc515885188"/>
      <w:bookmarkStart w:id="114" w:name="_Toc513009991"/>
      <w:bookmarkStart w:id="115" w:name="_Toc512337070"/>
      <w:bookmarkStart w:id="116" w:name="_Toc523391129"/>
      <w:bookmarkStart w:id="117" w:name="_Toc1540227"/>
      <w:r w:rsidRPr="0024240E">
        <w:rPr>
          <w:rFonts w:ascii="Arial Narrow" w:hAnsi="Arial Narrow"/>
          <w:sz w:val="22"/>
          <w:szCs w:val="22"/>
        </w:rPr>
        <w:t>Stavbou nedojde k novým záborům pozemků ZPF ani pozemků určených k plnění funkce lesa.</w:t>
      </w:r>
    </w:p>
    <w:p w:rsidR="00FE7A95" w:rsidRPr="0024240E" w:rsidRDefault="00FE7A95" w:rsidP="00F61FAD">
      <w:pPr>
        <w:pStyle w:val="Nadpis2"/>
        <w:numPr>
          <w:ilvl w:val="2"/>
          <w:numId w:val="12"/>
        </w:numPr>
        <w:tabs>
          <w:tab w:val="left" w:pos="720"/>
        </w:tabs>
        <w:ind w:left="851" w:hanging="851"/>
        <w:rPr>
          <w:rFonts w:ascii="Arial Narrow" w:hAnsi="Arial Narrow"/>
          <w:sz w:val="22"/>
          <w:szCs w:val="22"/>
        </w:rPr>
      </w:pPr>
      <w:bookmarkStart w:id="118" w:name="_Toc19195889"/>
      <w:bookmarkStart w:id="119" w:name="_Toc43714115"/>
      <w:r w:rsidRPr="0024240E">
        <w:rPr>
          <w:rFonts w:ascii="Arial Narrow" w:hAnsi="Arial Narrow"/>
          <w:sz w:val="22"/>
          <w:szCs w:val="22"/>
        </w:rPr>
        <w:t xml:space="preserve">ÚZEMNĚ TECHNICKÉ </w:t>
      </w:r>
      <w:bookmarkEnd w:id="113"/>
      <w:bookmarkEnd w:id="114"/>
      <w:bookmarkEnd w:id="115"/>
      <w:r w:rsidRPr="0024240E">
        <w:rPr>
          <w:rFonts w:ascii="Arial Narrow" w:hAnsi="Arial Narrow"/>
          <w:sz w:val="22"/>
          <w:szCs w:val="22"/>
        </w:rPr>
        <w:t>PODMÍNKY</w:t>
      </w:r>
      <w:bookmarkEnd w:id="116"/>
      <w:bookmarkEnd w:id="117"/>
      <w:bookmarkEnd w:id="118"/>
      <w:bookmarkEnd w:id="119"/>
    </w:p>
    <w:p w:rsidR="00FE7A95" w:rsidRPr="0024240E" w:rsidRDefault="00FE7A95" w:rsidP="00FE7A95">
      <w:pPr>
        <w:pStyle w:val="AqpText"/>
        <w:rPr>
          <w:rFonts w:ascii="Arial Narrow" w:hAnsi="Arial Narrow"/>
          <w:sz w:val="22"/>
          <w:szCs w:val="22"/>
        </w:rPr>
      </w:pPr>
      <w:r w:rsidRPr="0024240E">
        <w:rPr>
          <w:rFonts w:ascii="Arial Narrow" w:hAnsi="Arial Narrow"/>
          <w:b/>
          <w:sz w:val="22"/>
          <w:szCs w:val="22"/>
        </w:rPr>
        <w:t>Napojení na komunikace, příjezdy</w:t>
      </w:r>
    </w:p>
    <w:p w:rsidR="00FE7A95" w:rsidRPr="0024240E" w:rsidRDefault="00FE7A95" w:rsidP="00FE7A95">
      <w:pPr>
        <w:pStyle w:val="AqpText"/>
        <w:rPr>
          <w:rFonts w:ascii="Arial Narrow" w:hAnsi="Arial Narrow"/>
          <w:sz w:val="22"/>
          <w:szCs w:val="22"/>
        </w:rPr>
      </w:pPr>
      <w:r w:rsidRPr="0024240E">
        <w:rPr>
          <w:rFonts w:ascii="Arial Narrow" w:hAnsi="Arial Narrow"/>
          <w:sz w:val="22"/>
          <w:szCs w:val="22"/>
        </w:rPr>
        <w:t>Přístup pro zajištění provozu a údržby vodovodního řadu a armatur bude z veřejných komunikací. Nároky na dopravní systém se nezvyšují.</w:t>
      </w:r>
    </w:p>
    <w:p w:rsidR="00FE7A95" w:rsidRPr="0024240E" w:rsidRDefault="00FE7A95" w:rsidP="00FE7A95">
      <w:pPr>
        <w:pStyle w:val="AqpText"/>
        <w:rPr>
          <w:rFonts w:ascii="Arial Narrow" w:hAnsi="Arial Narrow"/>
          <w:b/>
          <w:sz w:val="22"/>
          <w:szCs w:val="22"/>
        </w:rPr>
      </w:pPr>
      <w:r w:rsidRPr="0024240E">
        <w:rPr>
          <w:rFonts w:ascii="Arial Narrow" w:hAnsi="Arial Narrow"/>
          <w:b/>
          <w:sz w:val="22"/>
          <w:szCs w:val="22"/>
        </w:rPr>
        <w:t>Přeložky inženýrských sítí</w:t>
      </w:r>
    </w:p>
    <w:p w:rsidR="00FE7A95" w:rsidRPr="00C357AB" w:rsidRDefault="00FE7A95" w:rsidP="00FE7A95">
      <w:pPr>
        <w:pStyle w:val="AqpText"/>
        <w:rPr>
          <w:rFonts w:ascii="Arial Narrow" w:hAnsi="Arial Narrow"/>
          <w:sz w:val="22"/>
          <w:szCs w:val="22"/>
        </w:rPr>
      </w:pPr>
      <w:r w:rsidRPr="00C357AB">
        <w:rPr>
          <w:rFonts w:ascii="Arial Narrow" w:hAnsi="Arial Narrow"/>
          <w:sz w:val="22"/>
          <w:szCs w:val="22"/>
        </w:rPr>
        <w:t>V souvislosti s opravou vodovodu se nepředpokládají žádné přeložky jiných inženýrských sítí.</w:t>
      </w:r>
    </w:p>
    <w:p w:rsidR="00FE7A95" w:rsidRPr="00C357AB" w:rsidRDefault="00FE7A95" w:rsidP="00F61FAD">
      <w:pPr>
        <w:pStyle w:val="Nadpis2"/>
        <w:numPr>
          <w:ilvl w:val="2"/>
          <w:numId w:val="12"/>
        </w:numPr>
        <w:tabs>
          <w:tab w:val="left" w:pos="720"/>
        </w:tabs>
        <w:ind w:left="851" w:hanging="851"/>
        <w:rPr>
          <w:rFonts w:ascii="Arial Narrow" w:hAnsi="Arial Narrow"/>
          <w:sz w:val="22"/>
          <w:szCs w:val="22"/>
        </w:rPr>
      </w:pPr>
      <w:bookmarkStart w:id="120" w:name="_Toc515885189"/>
      <w:bookmarkStart w:id="121" w:name="_Toc513009992"/>
      <w:bookmarkStart w:id="122" w:name="_Toc512337071"/>
      <w:bookmarkStart w:id="123" w:name="_Toc523391130"/>
      <w:bookmarkStart w:id="124" w:name="_Toc1540228"/>
      <w:bookmarkStart w:id="125" w:name="_Toc19195890"/>
      <w:bookmarkStart w:id="126" w:name="_Toc43714116"/>
      <w:bookmarkStart w:id="127" w:name="_Toc512337072"/>
      <w:bookmarkStart w:id="128" w:name="_Toc513009993"/>
      <w:bookmarkStart w:id="129" w:name="_Toc528909968"/>
      <w:r w:rsidRPr="00C357AB">
        <w:rPr>
          <w:rFonts w:ascii="Arial Narrow" w:hAnsi="Arial Narrow"/>
          <w:sz w:val="22"/>
          <w:szCs w:val="22"/>
        </w:rPr>
        <w:t xml:space="preserve">VĚCNÉ A ČASOVÉ VAZBY STAVBY, PODMIŇUJÍCÍ, VYVOLANÉ, </w:t>
      </w:r>
      <w:bookmarkEnd w:id="120"/>
      <w:bookmarkEnd w:id="121"/>
      <w:bookmarkEnd w:id="122"/>
      <w:r w:rsidRPr="00C357AB">
        <w:rPr>
          <w:rFonts w:ascii="Arial Narrow" w:hAnsi="Arial Narrow"/>
          <w:sz w:val="22"/>
          <w:szCs w:val="22"/>
        </w:rPr>
        <w:t>SOUVISEJÍCÍ INVESTICE</w:t>
      </w:r>
      <w:bookmarkEnd w:id="123"/>
      <w:bookmarkEnd w:id="124"/>
      <w:bookmarkEnd w:id="125"/>
      <w:bookmarkEnd w:id="126"/>
    </w:p>
    <w:p w:rsidR="00C357AB" w:rsidRPr="00C357AB" w:rsidRDefault="00C357AB" w:rsidP="00C357AB">
      <w:pPr>
        <w:pStyle w:val="AqpText"/>
        <w:rPr>
          <w:rFonts w:ascii="Arial Narrow" w:hAnsi="Arial Narrow"/>
          <w:sz w:val="22"/>
          <w:szCs w:val="22"/>
        </w:rPr>
      </w:pPr>
      <w:bookmarkStart w:id="130" w:name="_Toc515885190"/>
      <w:bookmarkStart w:id="131" w:name="_Toc523391131"/>
      <w:bookmarkStart w:id="132" w:name="_Toc1540229"/>
      <w:bookmarkStart w:id="133" w:name="_Toc19195891"/>
      <w:bookmarkStart w:id="134" w:name="_Toc512337073"/>
      <w:bookmarkStart w:id="135" w:name="_Toc513009994"/>
      <w:bookmarkEnd w:id="127"/>
      <w:bookmarkEnd w:id="128"/>
      <w:bookmarkEnd w:id="129"/>
      <w:r w:rsidRPr="00C357AB">
        <w:rPr>
          <w:rFonts w:ascii="Arial Narrow" w:hAnsi="Arial Narrow"/>
          <w:sz w:val="22"/>
          <w:szCs w:val="22"/>
        </w:rPr>
        <w:t>Termín výstavby bude závislý na výběru zhotovitele stavby – předpokládá se v roce 2021.</w:t>
      </w:r>
    </w:p>
    <w:p w:rsidR="00C357AB" w:rsidRPr="009509AF" w:rsidRDefault="00C357AB" w:rsidP="00C357AB">
      <w:pPr>
        <w:pStyle w:val="Zkladntext"/>
        <w:spacing w:before="120"/>
        <w:ind w:right="-2"/>
        <w:rPr>
          <w:color w:val="auto"/>
          <w:sz w:val="22"/>
          <w:szCs w:val="22"/>
        </w:rPr>
      </w:pPr>
      <w:r w:rsidRPr="00C357AB">
        <w:rPr>
          <w:color w:val="auto"/>
          <w:sz w:val="22"/>
          <w:szCs w:val="22"/>
        </w:rPr>
        <w:t>Při provádění vodovodu v komunikaci a v jejich blízkosti dojde</w:t>
      </w:r>
      <w:r w:rsidRPr="00D76F04">
        <w:rPr>
          <w:color w:val="auto"/>
          <w:sz w:val="22"/>
          <w:szCs w:val="22"/>
        </w:rPr>
        <w:t xml:space="preserve"> k určitému omezení </w:t>
      </w:r>
      <w:r>
        <w:rPr>
          <w:color w:val="auto"/>
          <w:sz w:val="22"/>
          <w:szCs w:val="22"/>
        </w:rPr>
        <w:t xml:space="preserve">místní </w:t>
      </w:r>
      <w:r w:rsidRPr="00D76F04">
        <w:rPr>
          <w:color w:val="auto"/>
          <w:sz w:val="22"/>
          <w:szCs w:val="22"/>
        </w:rPr>
        <w:t xml:space="preserve">dopravy. Vlastní dopravní řešení během stavby </w:t>
      </w:r>
      <w:r>
        <w:rPr>
          <w:color w:val="auto"/>
          <w:sz w:val="22"/>
          <w:szCs w:val="22"/>
        </w:rPr>
        <w:t>je zpracováno v </w:t>
      </w:r>
      <w:proofErr w:type="gramStart"/>
      <w:r>
        <w:rPr>
          <w:color w:val="auto"/>
          <w:sz w:val="22"/>
          <w:szCs w:val="22"/>
        </w:rPr>
        <w:t>příloze F.3</w:t>
      </w:r>
      <w:r w:rsidRPr="009509AF">
        <w:rPr>
          <w:color w:val="auto"/>
          <w:sz w:val="22"/>
          <w:szCs w:val="22"/>
        </w:rPr>
        <w:t>.</w:t>
      </w:r>
      <w:proofErr w:type="gramEnd"/>
    </w:p>
    <w:p w:rsidR="00C357AB" w:rsidRPr="009509AF" w:rsidRDefault="00C357AB" w:rsidP="00C357AB">
      <w:pPr>
        <w:pStyle w:val="Zkladntext"/>
        <w:spacing w:before="120"/>
        <w:ind w:right="-2"/>
        <w:rPr>
          <w:color w:val="auto"/>
          <w:sz w:val="22"/>
          <w:szCs w:val="22"/>
        </w:rPr>
      </w:pPr>
      <w:r w:rsidRPr="009509AF">
        <w:rPr>
          <w:color w:val="auto"/>
          <w:sz w:val="22"/>
          <w:szCs w:val="22"/>
        </w:rPr>
        <w:t>Před započetím stavebních prací je nutné, aby zhotovitel stavby zajistil vytýčení veškerých podzemních sítí a při vlastní stavbě byly respektovány veškeré požadavky správců jednotlivých zařízení.</w:t>
      </w:r>
    </w:p>
    <w:p w:rsidR="00C357AB" w:rsidRPr="009509AF" w:rsidRDefault="00C357AB" w:rsidP="00C357AB">
      <w:pPr>
        <w:pStyle w:val="Zkladntext"/>
        <w:spacing w:before="120"/>
        <w:ind w:right="-2"/>
        <w:rPr>
          <w:color w:val="auto"/>
          <w:sz w:val="22"/>
          <w:szCs w:val="22"/>
        </w:rPr>
      </w:pPr>
      <w:r w:rsidRPr="009509AF">
        <w:rPr>
          <w:color w:val="auto"/>
          <w:sz w:val="22"/>
          <w:szCs w:val="22"/>
        </w:rPr>
        <w:t xml:space="preserve">V místech, kde se při výstavbě zjistí, že jsou stávající sítě uloženy oproti předpokladu tak, že by nebylo možné položit vodovod, bude nutné vyhodnocení takové situace přímo na stavbě za přítomnosti projektanta </w:t>
      </w:r>
      <w:r w:rsidRPr="009509AF">
        <w:rPr>
          <w:color w:val="auto"/>
          <w:sz w:val="22"/>
          <w:szCs w:val="22"/>
        </w:rPr>
        <w:br/>
        <w:t>a případné provedení přeložky.</w:t>
      </w:r>
    </w:p>
    <w:p w:rsidR="00C357AB" w:rsidRPr="00C357AB" w:rsidRDefault="00C357AB" w:rsidP="00C357AB">
      <w:pPr>
        <w:spacing w:before="120"/>
        <w:jc w:val="both"/>
        <w:rPr>
          <w:rFonts w:ascii="Arial Narrow" w:hAnsi="Arial Narrow" w:cs="Times New Roman"/>
          <w:sz w:val="22"/>
          <w:szCs w:val="22"/>
        </w:rPr>
      </w:pPr>
      <w:r w:rsidRPr="00C357AB">
        <w:rPr>
          <w:rFonts w:ascii="Arial Narrow" w:hAnsi="Arial Narrow" w:cs="Times New Roman"/>
          <w:sz w:val="22"/>
          <w:szCs w:val="22"/>
        </w:rPr>
        <w:t xml:space="preserve">Místní komunikace bude opravena v celé šířce. Poklopy vodovodních armatur budou výškově osazeny do nivelety komunikace. </w:t>
      </w:r>
    </w:p>
    <w:p w:rsidR="00C357AB" w:rsidRPr="00C357AB" w:rsidRDefault="00C357AB" w:rsidP="00C357AB">
      <w:pPr>
        <w:spacing w:before="120"/>
        <w:ind w:right="-2"/>
        <w:jc w:val="both"/>
        <w:rPr>
          <w:rFonts w:ascii="Arial Narrow" w:hAnsi="Arial Narrow" w:cs="Times New Roman"/>
          <w:sz w:val="22"/>
          <w:szCs w:val="22"/>
        </w:rPr>
      </w:pPr>
      <w:r w:rsidRPr="00C357AB">
        <w:rPr>
          <w:rFonts w:ascii="Arial Narrow" w:hAnsi="Arial Narrow" w:cs="Times New Roman"/>
          <w:sz w:val="22"/>
          <w:szCs w:val="22"/>
        </w:rPr>
        <w:lastRenderedPageBreak/>
        <w:t>Dle informací známých v době zpracovávání této projektové dokumentace nejsou v dané lokalitě uvažovány žádné další stavby, které by měly být s touto stavbou koordinovány.</w:t>
      </w:r>
    </w:p>
    <w:p w:rsidR="00FE7A95" w:rsidRPr="00E258EE" w:rsidRDefault="00FE7A95" w:rsidP="00F61FAD">
      <w:pPr>
        <w:pStyle w:val="Nadpis2"/>
        <w:numPr>
          <w:ilvl w:val="2"/>
          <w:numId w:val="12"/>
        </w:numPr>
        <w:tabs>
          <w:tab w:val="left" w:pos="720"/>
        </w:tabs>
        <w:ind w:left="851" w:hanging="851"/>
        <w:rPr>
          <w:rFonts w:ascii="Arial Narrow" w:hAnsi="Arial Narrow"/>
          <w:sz w:val="22"/>
          <w:szCs w:val="22"/>
        </w:rPr>
      </w:pPr>
      <w:bookmarkStart w:id="136" w:name="_Toc43714117"/>
      <w:r w:rsidRPr="00E258EE">
        <w:rPr>
          <w:rFonts w:ascii="Arial Narrow" w:hAnsi="Arial Narrow"/>
          <w:sz w:val="22"/>
          <w:szCs w:val="22"/>
        </w:rPr>
        <w:t xml:space="preserve">SEZNAM POZEMKŮ PODLE KATASTRU NEMOVITOSTÍ, </w:t>
      </w:r>
      <w:bookmarkEnd w:id="130"/>
      <w:r w:rsidRPr="00E258EE">
        <w:rPr>
          <w:rFonts w:ascii="Arial Narrow" w:hAnsi="Arial Narrow"/>
          <w:sz w:val="22"/>
          <w:szCs w:val="22"/>
        </w:rPr>
        <w:t>NA KTERÝCH SE STAVBA PROVÁDÍ</w:t>
      </w:r>
      <w:bookmarkEnd w:id="131"/>
      <w:bookmarkEnd w:id="132"/>
      <w:bookmarkEnd w:id="133"/>
      <w:bookmarkEnd w:id="136"/>
    </w:p>
    <w:p w:rsidR="00FE7A95" w:rsidRPr="00E258EE" w:rsidRDefault="00FE7A95" w:rsidP="00FE7A95">
      <w:pPr>
        <w:pStyle w:val="AqpText"/>
        <w:rPr>
          <w:rFonts w:ascii="Arial Narrow" w:hAnsi="Arial Narrow"/>
          <w:sz w:val="22"/>
          <w:szCs w:val="22"/>
        </w:rPr>
      </w:pPr>
      <w:r w:rsidRPr="00E258EE">
        <w:rPr>
          <w:rFonts w:ascii="Arial Narrow" w:hAnsi="Arial Narrow"/>
          <w:sz w:val="22"/>
          <w:szCs w:val="22"/>
        </w:rPr>
        <w:t>Viz příloha H3. této projektové dokumentace.</w:t>
      </w:r>
    </w:p>
    <w:p w:rsidR="00FE7A95" w:rsidRPr="00E258EE" w:rsidRDefault="00FE7A95" w:rsidP="00F61FAD">
      <w:pPr>
        <w:pStyle w:val="Nadpis2"/>
        <w:numPr>
          <w:ilvl w:val="2"/>
          <w:numId w:val="12"/>
        </w:numPr>
        <w:tabs>
          <w:tab w:val="left" w:pos="720"/>
        </w:tabs>
        <w:ind w:left="851" w:hanging="851"/>
        <w:rPr>
          <w:rFonts w:ascii="Arial Narrow" w:hAnsi="Arial Narrow"/>
          <w:sz w:val="22"/>
          <w:szCs w:val="22"/>
        </w:rPr>
      </w:pPr>
      <w:bookmarkStart w:id="137" w:name="_Toc515885191"/>
      <w:bookmarkStart w:id="138" w:name="_Toc523391132"/>
      <w:bookmarkStart w:id="139" w:name="_Toc1540230"/>
      <w:bookmarkStart w:id="140" w:name="_Toc19195892"/>
      <w:bookmarkStart w:id="141" w:name="_Toc43714118"/>
      <w:bookmarkStart w:id="142" w:name="_Toc510763373"/>
      <w:bookmarkStart w:id="143" w:name="_Toc512337074"/>
      <w:bookmarkStart w:id="144" w:name="_Toc513009995"/>
      <w:bookmarkStart w:id="145" w:name="_Toc528909970"/>
      <w:bookmarkEnd w:id="134"/>
      <w:bookmarkEnd w:id="135"/>
      <w:r w:rsidRPr="00E258EE">
        <w:rPr>
          <w:rFonts w:ascii="Arial Narrow" w:hAnsi="Arial Narrow"/>
          <w:sz w:val="22"/>
          <w:szCs w:val="22"/>
        </w:rPr>
        <w:t xml:space="preserve">SEZNAM POZEMKŮ PODLE KATASTRU NEMOVISTOTÍ, NA KTERÝCH VZNIKNE OCHRANNÉ NEBO </w:t>
      </w:r>
      <w:bookmarkEnd w:id="137"/>
      <w:r w:rsidRPr="00E258EE">
        <w:rPr>
          <w:rFonts w:ascii="Arial Narrow" w:hAnsi="Arial Narrow"/>
          <w:sz w:val="22"/>
          <w:szCs w:val="22"/>
        </w:rPr>
        <w:t>BEZPEČNOSTNÍ PÁSMO</w:t>
      </w:r>
      <w:bookmarkEnd w:id="138"/>
      <w:bookmarkEnd w:id="139"/>
      <w:bookmarkEnd w:id="140"/>
      <w:bookmarkEnd w:id="141"/>
    </w:p>
    <w:p w:rsidR="00FE7A95" w:rsidRPr="00E258EE" w:rsidRDefault="00E258EE" w:rsidP="00FE7A95">
      <w:pPr>
        <w:pStyle w:val="Zkladntext"/>
        <w:spacing w:before="120"/>
        <w:ind w:right="-2"/>
        <w:rPr>
          <w:color w:val="auto"/>
          <w:sz w:val="22"/>
          <w:szCs w:val="22"/>
        </w:rPr>
      </w:pPr>
      <w:bookmarkStart w:id="146" w:name="_Toc523391133"/>
      <w:bookmarkStart w:id="147" w:name="_Toc1540231"/>
      <w:bookmarkStart w:id="148" w:name="_Toc363026505"/>
      <w:bookmarkStart w:id="149" w:name="_Toc512337075"/>
      <w:bookmarkStart w:id="150" w:name="_Toc513009996"/>
      <w:bookmarkStart w:id="151" w:name="_Toc528909971"/>
      <w:bookmarkEnd w:id="142"/>
      <w:bookmarkEnd w:id="143"/>
      <w:bookmarkEnd w:id="144"/>
      <w:bookmarkEnd w:id="145"/>
      <w:r w:rsidRPr="00E258EE">
        <w:rPr>
          <w:color w:val="auto"/>
          <w:sz w:val="22"/>
          <w:szCs w:val="22"/>
        </w:rPr>
        <w:t xml:space="preserve">Viz příloha </w:t>
      </w:r>
      <w:proofErr w:type="gramStart"/>
      <w:r w:rsidRPr="00E258EE">
        <w:rPr>
          <w:color w:val="auto"/>
          <w:sz w:val="22"/>
          <w:szCs w:val="22"/>
        </w:rPr>
        <w:t>H.7</w:t>
      </w:r>
      <w:r w:rsidR="00FE7A95" w:rsidRPr="00E258EE">
        <w:rPr>
          <w:color w:val="auto"/>
          <w:sz w:val="22"/>
          <w:szCs w:val="22"/>
        </w:rPr>
        <w:t xml:space="preserve"> této</w:t>
      </w:r>
      <w:proofErr w:type="gramEnd"/>
      <w:r w:rsidR="00FE7A95" w:rsidRPr="00E258EE">
        <w:rPr>
          <w:color w:val="auto"/>
          <w:sz w:val="22"/>
          <w:szCs w:val="22"/>
        </w:rPr>
        <w:t xml:space="preserve"> projektové dokumentace.</w:t>
      </w:r>
    </w:p>
    <w:p w:rsidR="00FE7A95" w:rsidRPr="00E258EE" w:rsidRDefault="00FE7A95" w:rsidP="00F61FAD">
      <w:pPr>
        <w:pStyle w:val="Nadpis2"/>
        <w:numPr>
          <w:ilvl w:val="2"/>
          <w:numId w:val="12"/>
        </w:numPr>
        <w:rPr>
          <w:rFonts w:ascii="Arial Narrow" w:hAnsi="Arial Narrow"/>
          <w:sz w:val="22"/>
          <w:szCs w:val="22"/>
        </w:rPr>
      </w:pPr>
      <w:bookmarkStart w:id="152" w:name="_Toc19195893"/>
      <w:bookmarkStart w:id="153" w:name="_Toc43714119"/>
      <w:r w:rsidRPr="00E258EE">
        <w:rPr>
          <w:rFonts w:ascii="Arial Narrow" w:hAnsi="Arial Narrow"/>
          <w:sz w:val="22"/>
          <w:szCs w:val="22"/>
        </w:rPr>
        <w:t>STÁVAJÍCÍ OCHRANNÁ A BEZPEČNOSTNÍ PÁSMA</w:t>
      </w:r>
      <w:bookmarkEnd w:id="146"/>
      <w:bookmarkEnd w:id="147"/>
      <w:bookmarkEnd w:id="152"/>
      <w:bookmarkEnd w:id="153"/>
    </w:p>
    <w:p w:rsidR="00E258EE" w:rsidRPr="00E258EE" w:rsidRDefault="00E258EE" w:rsidP="00E258EE">
      <w:pPr>
        <w:pStyle w:val="AqpText"/>
        <w:rPr>
          <w:rFonts w:ascii="Arial Narrow" w:hAnsi="Arial Narrow"/>
          <w:sz w:val="22"/>
          <w:szCs w:val="22"/>
        </w:rPr>
      </w:pPr>
      <w:bookmarkStart w:id="154" w:name="_Toc1540232"/>
      <w:r w:rsidRPr="00E258EE">
        <w:rPr>
          <w:rFonts w:ascii="Arial Narrow" w:hAnsi="Arial Narrow"/>
          <w:sz w:val="22"/>
          <w:szCs w:val="22"/>
        </w:rPr>
        <w:t>Stavbou dojde k zásahu do ochranných pásem následujících stávajících zařízení a vedení:</w:t>
      </w:r>
    </w:p>
    <w:p w:rsidR="00E258EE" w:rsidRPr="00E258EE" w:rsidRDefault="00E258EE" w:rsidP="00E258EE">
      <w:pPr>
        <w:numPr>
          <w:ilvl w:val="0"/>
          <w:numId w:val="10"/>
        </w:numPr>
        <w:ind w:right="-341"/>
        <w:jc w:val="both"/>
        <w:rPr>
          <w:rFonts w:ascii="Arial Narrow" w:hAnsi="Arial Narrow"/>
          <w:sz w:val="22"/>
          <w:szCs w:val="22"/>
        </w:rPr>
      </w:pPr>
      <w:r w:rsidRPr="00E258EE">
        <w:rPr>
          <w:rFonts w:ascii="Arial Narrow" w:hAnsi="Arial Narrow"/>
          <w:sz w:val="22"/>
          <w:szCs w:val="22"/>
        </w:rPr>
        <w:t>stávající vodovod</w:t>
      </w:r>
      <w:r w:rsidRPr="00E258EE">
        <w:rPr>
          <w:rFonts w:ascii="Arial Narrow" w:hAnsi="Arial Narrow"/>
          <w:sz w:val="22"/>
          <w:szCs w:val="22"/>
        </w:rPr>
        <w:tab/>
      </w:r>
      <w:r w:rsidRPr="00E258EE">
        <w:rPr>
          <w:rFonts w:ascii="Arial Narrow" w:hAnsi="Arial Narrow"/>
          <w:sz w:val="22"/>
          <w:szCs w:val="22"/>
        </w:rPr>
        <w:tab/>
      </w:r>
      <w:r w:rsidRPr="00E258EE">
        <w:rPr>
          <w:rFonts w:ascii="Arial Narrow" w:hAnsi="Arial Narrow"/>
          <w:sz w:val="22"/>
          <w:szCs w:val="22"/>
        </w:rPr>
        <w:tab/>
      </w:r>
      <w:r w:rsidRPr="00E258EE">
        <w:rPr>
          <w:rFonts w:ascii="Arial Narrow" w:hAnsi="Arial Narrow"/>
          <w:sz w:val="22"/>
          <w:szCs w:val="22"/>
        </w:rPr>
        <w:tab/>
        <w:t>- Brněnské  vodárny  a  kanalizace, a.s.</w:t>
      </w:r>
    </w:p>
    <w:p w:rsidR="00E258EE" w:rsidRPr="00E258EE" w:rsidRDefault="00E258EE" w:rsidP="00E258EE">
      <w:pPr>
        <w:numPr>
          <w:ilvl w:val="0"/>
          <w:numId w:val="10"/>
        </w:numPr>
        <w:ind w:right="-341"/>
        <w:jc w:val="both"/>
        <w:rPr>
          <w:rFonts w:ascii="Arial Narrow" w:hAnsi="Arial Narrow"/>
          <w:sz w:val="22"/>
          <w:szCs w:val="22"/>
        </w:rPr>
      </w:pPr>
      <w:r w:rsidRPr="00E258EE">
        <w:rPr>
          <w:rFonts w:ascii="Arial Narrow" w:hAnsi="Arial Narrow"/>
          <w:sz w:val="22"/>
          <w:szCs w:val="22"/>
        </w:rPr>
        <w:t>podzemní vedení NN,</w:t>
      </w:r>
      <w:proofErr w:type="gramStart"/>
      <w:r w:rsidRPr="00E258EE">
        <w:rPr>
          <w:rFonts w:ascii="Arial Narrow" w:hAnsi="Arial Narrow"/>
          <w:sz w:val="22"/>
          <w:szCs w:val="22"/>
        </w:rPr>
        <w:t>VN</w:t>
      </w:r>
      <w:r w:rsidRPr="00E258EE">
        <w:rPr>
          <w:rFonts w:ascii="Arial Narrow" w:hAnsi="Arial Narrow"/>
          <w:sz w:val="22"/>
          <w:szCs w:val="22"/>
        </w:rPr>
        <w:tab/>
      </w:r>
      <w:r w:rsidRPr="00E258EE">
        <w:rPr>
          <w:rFonts w:ascii="Arial Narrow" w:hAnsi="Arial Narrow"/>
          <w:sz w:val="22"/>
          <w:szCs w:val="22"/>
        </w:rPr>
        <w:tab/>
      </w:r>
      <w:r w:rsidRPr="00E258EE">
        <w:rPr>
          <w:rFonts w:ascii="Arial Narrow" w:hAnsi="Arial Narrow"/>
          <w:sz w:val="22"/>
          <w:szCs w:val="22"/>
        </w:rPr>
        <w:tab/>
        <w:t>- E.ON</w:t>
      </w:r>
      <w:proofErr w:type="gramEnd"/>
      <w:r w:rsidRPr="00E258EE">
        <w:rPr>
          <w:rFonts w:ascii="Arial Narrow" w:hAnsi="Arial Narrow"/>
          <w:sz w:val="22"/>
          <w:szCs w:val="22"/>
        </w:rPr>
        <w:t>, a.s.</w:t>
      </w:r>
    </w:p>
    <w:p w:rsidR="00E258EE" w:rsidRPr="00E258EE" w:rsidRDefault="00E258EE" w:rsidP="00E258EE">
      <w:pPr>
        <w:numPr>
          <w:ilvl w:val="0"/>
          <w:numId w:val="10"/>
        </w:numPr>
        <w:ind w:right="-341"/>
        <w:jc w:val="both"/>
        <w:rPr>
          <w:rFonts w:ascii="Arial Narrow" w:hAnsi="Arial Narrow"/>
          <w:sz w:val="22"/>
          <w:szCs w:val="22"/>
        </w:rPr>
      </w:pPr>
      <w:r w:rsidRPr="00E258EE">
        <w:rPr>
          <w:rFonts w:ascii="Arial Narrow" w:hAnsi="Arial Narrow"/>
          <w:sz w:val="22"/>
          <w:szCs w:val="22"/>
        </w:rPr>
        <w:t>podzemní sdělovací vedení</w:t>
      </w:r>
      <w:r w:rsidRPr="00E258EE">
        <w:rPr>
          <w:rFonts w:ascii="Arial Narrow" w:hAnsi="Arial Narrow"/>
          <w:sz w:val="22"/>
          <w:szCs w:val="22"/>
        </w:rPr>
        <w:tab/>
      </w:r>
      <w:r w:rsidRPr="00E258EE">
        <w:rPr>
          <w:rFonts w:ascii="Arial Narrow" w:hAnsi="Arial Narrow"/>
          <w:sz w:val="22"/>
          <w:szCs w:val="22"/>
        </w:rPr>
        <w:tab/>
      </w:r>
      <w:r w:rsidRPr="00E258EE">
        <w:rPr>
          <w:rFonts w:ascii="Arial Narrow" w:hAnsi="Arial Narrow"/>
          <w:sz w:val="22"/>
          <w:szCs w:val="22"/>
        </w:rPr>
        <w:tab/>
        <w:t>- CETIN, a.s.</w:t>
      </w:r>
    </w:p>
    <w:p w:rsidR="00E258EE" w:rsidRPr="00E258EE" w:rsidRDefault="00E258EE" w:rsidP="00E258EE">
      <w:pPr>
        <w:numPr>
          <w:ilvl w:val="0"/>
          <w:numId w:val="10"/>
        </w:numPr>
        <w:ind w:right="-341"/>
        <w:jc w:val="both"/>
        <w:rPr>
          <w:rFonts w:ascii="Arial Narrow" w:hAnsi="Arial Narrow"/>
          <w:sz w:val="22"/>
          <w:szCs w:val="22"/>
        </w:rPr>
      </w:pPr>
      <w:r w:rsidRPr="00E258EE">
        <w:rPr>
          <w:rFonts w:ascii="Arial Narrow" w:hAnsi="Arial Narrow"/>
          <w:sz w:val="22"/>
          <w:szCs w:val="22"/>
        </w:rPr>
        <w:t>účelová komunikace</w:t>
      </w:r>
      <w:r w:rsidRPr="00E258EE">
        <w:rPr>
          <w:rFonts w:ascii="Arial Narrow" w:hAnsi="Arial Narrow"/>
          <w:sz w:val="22"/>
          <w:szCs w:val="22"/>
        </w:rPr>
        <w:tab/>
      </w:r>
      <w:r w:rsidRPr="00E258EE">
        <w:rPr>
          <w:rFonts w:ascii="Arial Narrow" w:hAnsi="Arial Narrow"/>
          <w:sz w:val="22"/>
          <w:szCs w:val="22"/>
        </w:rPr>
        <w:tab/>
      </w:r>
      <w:r w:rsidRPr="00E258EE">
        <w:rPr>
          <w:rFonts w:ascii="Arial Narrow" w:hAnsi="Arial Narrow"/>
          <w:sz w:val="22"/>
          <w:szCs w:val="22"/>
        </w:rPr>
        <w:tab/>
      </w:r>
      <w:r w:rsidRPr="00E258EE">
        <w:rPr>
          <w:rFonts w:ascii="Arial Narrow" w:hAnsi="Arial Narrow"/>
          <w:sz w:val="22"/>
          <w:szCs w:val="22"/>
        </w:rPr>
        <w:tab/>
        <w:t>- ÚMČ Brno – Královo Pole</w:t>
      </w:r>
    </w:p>
    <w:p w:rsidR="00E258EE" w:rsidRPr="00E258EE" w:rsidRDefault="00E258EE" w:rsidP="00E258EE">
      <w:pPr>
        <w:pStyle w:val="N10-Popisspec"/>
        <w:ind w:left="0" w:right="-2"/>
        <w:rPr>
          <w:sz w:val="22"/>
          <w:szCs w:val="22"/>
        </w:rPr>
      </w:pPr>
      <w:r w:rsidRPr="00E258EE">
        <w:rPr>
          <w:sz w:val="22"/>
          <w:szCs w:val="22"/>
        </w:rPr>
        <w:t>Trasy stávajících podzemních vedení inženýrských sítí jsou zakresleny orientačně podle údajů poskytnutých správci inženýrských sítí. Při neznámém výškovém uložení inženýrské sítě předpokládáme uložení dle ČSN 73 6005. Podmínky jednotlivých správců a dotčených účastníků stavby dané jejich písemným stanoviskem budou dodrženy. Všechna podzemní zařízení si musí zhotovitel před zahájením zemních prací nechat vytyčit jejich správci a dále zhotovitel ověří jejich polohu pomocí ručně kopaných sond. O vytyčení jednotlivých zařízení bude proveden zápis do stavebního deníku, podepsaný oběma stranami (zhotovitelem i příslušným správcem). Za jejich případné poškození nese zhotovitel plnou zodpovědnost.</w:t>
      </w:r>
    </w:p>
    <w:p w:rsidR="00FE7A95" w:rsidRPr="00B12A7F" w:rsidRDefault="00FE7A95" w:rsidP="00FE7A95">
      <w:pPr>
        <w:pStyle w:val="N10-Popisspec"/>
        <w:ind w:left="0" w:right="-2"/>
        <w:rPr>
          <w:sz w:val="22"/>
          <w:szCs w:val="22"/>
        </w:rPr>
      </w:pPr>
      <w:r w:rsidRPr="00B12A7F">
        <w:rPr>
          <w:sz w:val="22"/>
          <w:szCs w:val="22"/>
        </w:rPr>
        <w:t>V rámci inženýrské činnosti je nutné, aby na základě zpracované dokumentace byla zajištěna veškerá vyjádření nutná ke stavebnímu povolení.</w:t>
      </w:r>
    </w:p>
    <w:p w:rsidR="00FE7A95" w:rsidRPr="00B12A7F" w:rsidRDefault="00FE7A95" w:rsidP="00F61FAD">
      <w:pPr>
        <w:pStyle w:val="Nadpis1"/>
        <w:numPr>
          <w:ilvl w:val="1"/>
          <w:numId w:val="6"/>
        </w:numPr>
        <w:ind w:left="578" w:hanging="578"/>
        <w:rPr>
          <w:rFonts w:ascii="Arial Narrow" w:hAnsi="Arial Narrow"/>
          <w:color w:val="auto"/>
          <w:sz w:val="32"/>
          <w:szCs w:val="32"/>
        </w:rPr>
      </w:pPr>
      <w:bookmarkStart w:id="155" w:name="_Toc19195894"/>
      <w:bookmarkStart w:id="156" w:name="_Toc43714120"/>
      <w:r w:rsidRPr="00B12A7F">
        <w:rPr>
          <w:rFonts w:ascii="Arial Narrow" w:hAnsi="Arial Narrow"/>
          <w:color w:val="auto"/>
          <w:sz w:val="32"/>
          <w:szCs w:val="32"/>
        </w:rPr>
        <w:t>Celkový popis stavby</w:t>
      </w:r>
      <w:bookmarkEnd w:id="148"/>
      <w:bookmarkEnd w:id="149"/>
      <w:bookmarkEnd w:id="150"/>
      <w:bookmarkEnd w:id="151"/>
      <w:bookmarkEnd w:id="154"/>
      <w:bookmarkEnd w:id="155"/>
      <w:bookmarkEnd w:id="156"/>
    </w:p>
    <w:p w:rsidR="00FE7A95" w:rsidRPr="00B12A7F" w:rsidRDefault="00FE7A95" w:rsidP="00F61FAD">
      <w:pPr>
        <w:pStyle w:val="Nadpis2"/>
        <w:numPr>
          <w:ilvl w:val="2"/>
          <w:numId w:val="12"/>
        </w:numPr>
        <w:rPr>
          <w:rFonts w:ascii="Arial Narrow" w:hAnsi="Arial Narrow"/>
          <w:caps/>
          <w:sz w:val="22"/>
          <w:szCs w:val="22"/>
        </w:rPr>
      </w:pPr>
      <w:bookmarkStart w:id="157" w:name="_Toc523391135"/>
      <w:bookmarkStart w:id="158" w:name="_Toc515885194"/>
      <w:bookmarkStart w:id="159" w:name="_Toc513009997"/>
      <w:bookmarkStart w:id="160" w:name="_Toc512337076"/>
      <w:bookmarkStart w:id="161" w:name="_Toc1540233"/>
      <w:bookmarkStart w:id="162" w:name="_Toc19195895"/>
      <w:bookmarkStart w:id="163" w:name="_Toc43714121"/>
      <w:bookmarkStart w:id="164" w:name="_Toc512337077"/>
      <w:bookmarkStart w:id="165" w:name="_Toc513009998"/>
      <w:bookmarkStart w:id="166" w:name="_Toc528909973"/>
      <w:r w:rsidRPr="00B12A7F">
        <w:rPr>
          <w:rFonts w:ascii="Arial Narrow" w:hAnsi="Arial Narrow"/>
          <w:caps/>
          <w:sz w:val="22"/>
          <w:szCs w:val="22"/>
        </w:rPr>
        <w:t>Základní charakteristika stavby a jejího užívání</w:t>
      </w:r>
      <w:bookmarkEnd w:id="157"/>
      <w:bookmarkEnd w:id="158"/>
      <w:bookmarkEnd w:id="159"/>
      <w:bookmarkEnd w:id="160"/>
      <w:bookmarkEnd w:id="161"/>
      <w:bookmarkEnd w:id="162"/>
      <w:bookmarkEnd w:id="163"/>
    </w:p>
    <w:p w:rsidR="00FE7A95" w:rsidRPr="00B12A7F" w:rsidRDefault="00FE7A95" w:rsidP="00F61FAD">
      <w:pPr>
        <w:pStyle w:val="Nadpis3"/>
        <w:numPr>
          <w:ilvl w:val="3"/>
          <w:numId w:val="12"/>
        </w:numPr>
        <w:rPr>
          <w:rFonts w:ascii="Arial Narrow" w:hAnsi="Arial Narrow"/>
          <w:sz w:val="22"/>
          <w:szCs w:val="22"/>
        </w:rPr>
      </w:pPr>
      <w:bookmarkStart w:id="167" w:name="_Toc515885195"/>
      <w:bookmarkStart w:id="168" w:name="_Toc523391136"/>
      <w:bookmarkStart w:id="169" w:name="_Toc1540234"/>
      <w:bookmarkStart w:id="170" w:name="_Toc19195896"/>
      <w:bookmarkStart w:id="171" w:name="_Toc43714122"/>
      <w:bookmarkStart w:id="172" w:name="_Toc512337078"/>
      <w:bookmarkStart w:id="173" w:name="_Toc513009999"/>
      <w:bookmarkEnd w:id="164"/>
      <w:bookmarkEnd w:id="165"/>
      <w:bookmarkEnd w:id="166"/>
      <w:r w:rsidRPr="00B12A7F">
        <w:rPr>
          <w:rFonts w:ascii="Arial Narrow" w:hAnsi="Arial Narrow"/>
          <w:sz w:val="22"/>
          <w:szCs w:val="22"/>
        </w:rPr>
        <w:t xml:space="preserve">NOVÁ STAVBA NEBO ZMĚNA </w:t>
      </w:r>
      <w:bookmarkEnd w:id="167"/>
      <w:r w:rsidRPr="00B12A7F">
        <w:rPr>
          <w:rFonts w:ascii="Arial Narrow" w:hAnsi="Arial Narrow"/>
          <w:sz w:val="22"/>
          <w:szCs w:val="22"/>
        </w:rPr>
        <w:t>DOKONČENÉ STAVBY</w:t>
      </w:r>
      <w:bookmarkEnd w:id="168"/>
      <w:bookmarkEnd w:id="169"/>
      <w:bookmarkEnd w:id="170"/>
      <w:bookmarkEnd w:id="171"/>
    </w:p>
    <w:p w:rsidR="00B12A7F" w:rsidRPr="00B12A7F" w:rsidRDefault="00B12A7F" w:rsidP="00B12A7F">
      <w:pPr>
        <w:pStyle w:val="N10-Popisspec"/>
        <w:ind w:left="0" w:right="-2"/>
        <w:rPr>
          <w:sz w:val="22"/>
          <w:szCs w:val="22"/>
        </w:rPr>
      </w:pPr>
      <w:r w:rsidRPr="00B12A7F">
        <w:rPr>
          <w:sz w:val="22"/>
          <w:szCs w:val="22"/>
        </w:rPr>
        <w:t xml:space="preserve">Předmětem stavby je výstavba nového vodovodu, odstavení části stávajícího vodovodu z provozu a zrušení AT stanice Kostelní </w:t>
      </w:r>
      <w:proofErr w:type="spellStart"/>
      <w:r w:rsidRPr="00B12A7F">
        <w:rPr>
          <w:sz w:val="22"/>
          <w:szCs w:val="22"/>
        </w:rPr>
        <w:t>zmola</w:t>
      </w:r>
      <w:proofErr w:type="spellEnd"/>
      <w:r w:rsidRPr="00B12A7F">
        <w:rPr>
          <w:sz w:val="22"/>
          <w:szCs w:val="22"/>
        </w:rPr>
        <w:t>.</w:t>
      </w:r>
    </w:p>
    <w:p w:rsidR="00FE7A95" w:rsidRPr="00745525" w:rsidRDefault="00FE7A95" w:rsidP="00FE7A95">
      <w:pPr>
        <w:pStyle w:val="N10-Popisspec"/>
        <w:ind w:left="0" w:right="-2"/>
        <w:rPr>
          <w:sz w:val="22"/>
          <w:szCs w:val="22"/>
        </w:rPr>
      </w:pPr>
      <w:r w:rsidRPr="00745525">
        <w:rPr>
          <w:sz w:val="22"/>
          <w:szCs w:val="22"/>
        </w:rPr>
        <w:t>Předmětem této dokumentace je i rekonstrukce stávajících domovních přípojek vodovodu.</w:t>
      </w:r>
    </w:p>
    <w:p w:rsidR="00FE7A95" w:rsidRPr="00745525" w:rsidRDefault="00FE7A95" w:rsidP="00F61FAD">
      <w:pPr>
        <w:pStyle w:val="Nadpis3"/>
        <w:numPr>
          <w:ilvl w:val="3"/>
          <w:numId w:val="12"/>
        </w:numPr>
        <w:spacing w:before="240"/>
        <w:ind w:left="862" w:hanging="862"/>
        <w:rPr>
          <w:rFonts w:ascii="Arial Narrow" w:hAnsi="Arial Narrow"/>
          <w:sz w:val="22"/>
          <w:szCs w:val="22"/>
        </w:rPr>
      </w:pPr>
      <w:bookmarkStart w:id="174" w:name="_Toc515885196"/>
      <w:bookmarkStart w:id="175" w:name="_Toc523391137"/>
      <w:bookmarkStart w:id="176" w:name="_Toc1540235"/>
      <w:bookmarkStart w:id="177" w:name="_Toc19195897"/>
      <w:bookmarkStart w:id="178" w:name="_Toc43714123"/>
      <w:bookmarkStart w:id="179" w:name="_Toc512337079"/>
      <w:bookmarkStart w:id="180" w:name="_Toc513010000"/>
      <w:bookmarkStart w:id="181" w:name="_Toc528909975"/>
      <w:bookmarkEnd w:id="172"/>
      <w:bookmarkEnd w:id="173"/>
      <w:r w:rsidRPr="00745525">
        <w:rPr>
          <w:rFonts w:ascii="Arial Narrow" w:hAnsi="Arial Narrow"/>
          <w:sz w:val="22"/>
          <w:szCs w:val="22"/>
        </w:rPr>
        <w:t xml:space="preserve">ÚČEL UŽÍVÁNÍ </w:t>
      </w:r>
      <w:bookmarkEnd w:id="174"/>
      <w:r w:rsidRPr="00745525">
        <w:rPr>
          <w:rFonts w:ascii="Arial Narrow" w:hAnsi="Arial Narrow"/>
          <w:sz w:val="22"/>
          <w:szCs w:val="22"/>
        </w:rPr>
        <w:t>STAVBY</w:t>
      </w:r>
      <w:bookmarkEnd w:id="175"/>
      <w:bookmarkEnd w:id="176"/>
      <w:bookmarkEnd w:id="177"/>
      <w:bookmarkEnd w:id="178"/>
    </w:p>
    <w:p w:rsidR="00745525" w:rsidRPr="00745525" w:rsidRDefault="00745525" w:rsidP="00745525">
      <w:pPr>
        <w:pStyle w:val="N10-Popisspec"/>
        <w:ind w:left="0" w:right="-2"/>
        <w:rPr>
          <w:sz w:val="22"/>
          <w:szCs w:val="22"/>
        </w:rPr>
      </w:pPr>
      <w:bookmarkStart w:id="182" w:name="_Toc523391138"/>
      <w:bookmarkStart w:id="183" w:name="_Toc1540236"/>
      <w:bookmarkStart w:id="184" w:name="_Toc19195898"/>
      <w:bookmarkEnd w:id="179"/>
      <w:bookmarkEnd w:id="180"/>
      <w:bookmarkEnd w:id="181"/>
      <w:r w:rsidRPr="00745525">
        <w:rPr>
          <w:sz w:val="22"/>
          <w:szCs w:val="22"/>
        </w:rPr>
        <w:t xml:space="preserve">Účelem stavby je výstavba nového vodovodního potrubí na ulici </w:t>
      </w:r>
      <w:proofErr w:type="spellStart"/>
      <w:r w:rsidRPr="00745525">
        <w:rPr>
          <w:sz w:val="22"/>
          <w:szCs w:val="22"/>
        </w:rPr>
        <w:t>Hamerláky</w:t>
      </w:r>
      <w:proofErr w:type="spellEnd"/>
      <w:r w:rsidRPr="00745525">
        <w:rPr>
          <w:sz w:val="22"/>
          <w:szCs w:val="22"/>
        </w:rPr>
        <w:t xml:space="preserve"> v úseku od ul. </w:t>
      </w:r>
      <w:proofErr w:type="spellStart"/>
      <w:r w:rsidRPr="00745525">
        <w:rPr>
          <w:sz w:val="22"/>
          <w:szCs w:val="22"/>
        </w:rPr>
        <w:t>Hamerláky</w:t>
      </w:r>
      <w:proofErr w:type="spellEnd"/>
      <w:r w:rsidRPr="00745525">
        <w:rPr>
          <w:sz w:val="22"/>
          <w:szCs w:val="22"/>
        </w:rPr>
        <w:t xml:space="preserve"> po ul. Kostelní </w:t>
      </w:r>
      <w:proofErr w:type="spellStart"/>
      <w:r w:rsidRPr="00745525">
        <w:rPr>
          <w:sz w:val="22"/>
          <w:szCs w:val="22"/>
        </w:rPr>
        <w:t>zmola</w:t>
      </w:r>
      <w:proofErr w:type="spellEnd"/>
      <w:r w:rsidRPr="00745525">
        <w:rPr>
          <w:sz w:val="22"/>
          <w:szCs w:val="22"/>
        </w:rPr>
        <w:t xml:space="preserve">. Tento úsek umožní propojení stávajících vodovodních řadů a odpojení AT stanice Kostelní </w:t>
      </w:r>
      <w:proofErr w:type="spellStart"/>
      <w:r w:rsidRPr="00745525">
        <w:rPr>
          <w:sz w:val="22"/>
          <w:szCs w:val="22"/>
        </w:rPr>
        <w:t>zmola</w:t>
      </w:r>
      <w:proofErr w:type="spellEnd"/>
      <w:r w:rsidRPr="00745525">
        <w:rPr>
          <w:sz w:val="22"/>
          <w:szCs w:val="22"/>
        </w:rPr>
        <w:t xml:space="preserve"> z provozu. Rušení </w:t>
      </w:r>
      <w:proofErr w:type="spellStart"/>
      <w:r w:rsidRPr="00745525">
        <w:rPr>
          <w:sz w:val="22"/>
          <w:szCs w:val="22"/>
        </w:rPr>
        <w:t>ATstanice</w:t>
      </w:r>
      <w:proofErr w:type="spellEnd"/>
      <w:r w:rsidRPr="00745525">
        <w:rPr>
          <w:sz w:val="22"/>
          <w:szCs w:val="22"/>
        </w:rPr>
        <w:t xml:space="preserve"> vyvolá drobné úpravy na vodovodní sítí a osazení dvou podzemních hydrantů.</w:t>
      </w:r>
    </w:p>
    <w:p w:rsidR="00FE7A95" w:rsidRPr="00745525" w:rsidRDefault="00FE7A95" w:rsidP="00F61FAD">
      <w:pPr>
        <w:pStyle w:val="Nadpis3"/>
        <w:numPr>
          <w:ilvl w:val="3"/>
          <w:numId w:val="12"/>
        </w:numPr>
        <w:rPr>
          <w:rFonts w:ascii="Arial Narrow" w:hAnsi="Arial Narrow"/>
          <w:sz w:val="22"/>
          <w:szCs w:val="22"/>
        </w:rPr>
      </w:pPr>
      <w:bookmarkStart w:id="185" w:name="_Toc43714124"/>
      <w:r w:rsidRPr="00745525">
        <w:rPr>
          <w:rFonts w:ascii="Arial Narrow" w:hAnsi="Arial Narrow"/>
          <w:sz w:val="22"/>
          <w:szCs w:val="22"/>
        </w:rPr>
        <w:t>TRVALÁ NEBO DOČASNÁ STAVBA</w:t>
      </w:r>
      <w:bookmarkEnd w:id="182"/>
      <w:bookmarkEnd w:id="183"/>
      <w:bookmarkEnd w:id="184"/>
      <w:bookmarkEnd w:id="185"/>
    </w:p>
    <w:p w:rsidR="00FE7A95" w:rsidRPr="00745525" w:rsidRDefault="00FE7A95" w:rsidP="00FE7A95">
      <w:pPr>
        <w:pStyle w:val="AqpText"/>
        <w:rPr>
          <w:rFonts w:ascii="Arial Narrow" w:hAnsi="Arial Narrow"/>
          <w:sz w:val="22"/>
          <w:szCs w:val="22"/>
        </w:rPr>
      </w:pPr>
      <w:r w:rsidRPr="00745525">
        <w:rPr>
          <w:rFonts w:ascii="Arial Narrow" w:hAnsi="Arial Narrow"/>
          <w:sz w:val="22"/>
          <w:szCs w:val="22"/>
        </w:rPr>
        <w:t>Jedná se o stavbu trvalou.</w:t>
      </w:r>
    </w:p>
    <w:p w:rsidR="00FE7A95" w:rsidRPr="00745525" w:rsidRDefault="00FE7A95" w:rsidP="00F61FAD">
      <w:pPr>
        <w:pStyle w:val="Nadpis3"/>
        <w:numPr>
          <w:ilvl w:val="3"/>
          <w:numId w:val="12"/>
        </w:numPr>
        <w:rPr>
          <w:rFonts w:ascii="Arial Narrow" w:hAnsi="Arial Narrow"/>
          <w:sz w:val="22"/>
          <w:szCs w:val="22"/>
        </w:rPr>
      </w:pPr>
      <w:bookmarkStart w:id="186" w:name="_Toc515885198"/>
      <w:bookmarkStart w:id="187" w:name="_Toc513010001"/>
      <w:bookmarkStart w:id="188" w:name="_Toc512337080"/>
      <w:bookmarkStart w:id="189" w:name="_Toc523391139"/>
      <w:bookmarkStart w:id="190" w:name="_Toc1540237"/>
      <w:bookmarkStart w:id="191" w:name="_Toc19195899"/>
      <w:bookmarkStart w:id="192" w:name="_Toc43714125"/>
      <w:r w:rsidRPr="00745525">
        <w:rPr>
          <w:rFonts w:ascii="Arial Narrow" w:hAnsi="Arial Narrow"/>
          <w:sz w:val="22"/>
          <w:szCs w:val="22"/>
        </w:rPr>
        <w:lastRenderedPageBreak/>
        <w:t xml:space="preserve">IMFORMACE O VYDANÝCH ROZHODNUTÍCH O POVOLENÍ VÝJIMKY Z TECHNICKÝCH POŽADAVKŮ NA STAVBY A TECHNICKÝCH POŽADAVKŮ ZABEZPEČUJÍCÍCH BEZBARIÉROVÉ UŽÍVÁNÍ </w:t>
      </w:r>
      <w:bookmarkEnd w:id="186"/>
      <w:bookmarkEnd w:id="187"/>
      <w:bookmarkEnd w:id="188"/>
      <w:r w:rsidRPr="00745525">
        <w:rPr>
          <w:rFonts w:ascii="Arial Narrow" w:hAnsi="Arial Narrow"/>
          <w:sz w:val="22"/>
          <w:szCs w:val="22"/>
        </w:rPr>
        <w:t>STAVBY</w:t>
      </w:r>
      <w:bookmarkEnd w:id="189"/>
      <w:bookmarkEnd w:id="190"/>
      <w:bookmarkEnd w:id="191"/>
      <w:bookmarkEnd w:id="192"/>
    </w:p>
    <w:p w:rsidR="00FE7A95" w:rsidRPr="00745525" w:rsidRDefault="00FE7A95" w:rsidP="00FE7A95">
      <w:pPr>
        <w:pStyle w:val="AqpText"/>
        <w:rPr>
          <w:rFonts w:ascii="Arial Narrow" w:hAnsi="Arial Narrow"/>
          <w:sz w:val="22"/>
          <w:szCs w:val="22"/>
        </w:rPr>
      </w:pPr>
      <w:r w:rsidRPr="00745525">
        <w:rPr>
          <w:rFonts w:ascii="Arial Narrow" w:hAnsi="Arial Narrow"/>
          <w:sz w:val="22"/>
          <w:szCs w:val="22"/>
        </w:rPr>
        <w:t>Žádné výjimky a úlevová řešení nejsou aplikovány.</w:t>
      </w:r>
    </w:p>
    <w:p w:rsidR="00FE7A95" w:rsidRPr="00745525" w:rsidRDefault="00FE7A95" w:rsidP="00F61FAD">
      <w:pPr>
        <w:pStyle w:val="Nadpis3"/>
        <w:numPr>
          <w:ilvl w:val="3"/>
          <w:numId w:val="12"/>
        </w:numPr>
        <w:rPr>
          <w:rFonts w:ascii="Arial Narrow" w:hAnsi="Arial Narrow"/>
          <w:sz w:val="22"/>
          <w:szCs w:val="22"/>
        </w:rPr>
      </w:pPr>
      <w:bookmarkStart w:id="193" w:name="_Toc515885199"/>
      <w:bookmarkStart w:id="194" w:name="_Toc513010002"/>
      <w:bookmarkStart w:id="195" w:name="_Toc512337081"/>
      <w:bookmarkStart w:id="196" w:name="_Toc523391140"/>
      <w:bookmarkStart w:id="197" w:name="_Toc1540238"/>
      <w:bookmarkStart w:id="198" w:name="_Toc19195900"/>
      <w:bookmarkStart w:id="199" w:name="_Toc43714126"/>
      <w:r w:rsidRPr="00745525">
        <w:rPr>
          <w:rFonts w:ascii="Arial Narrow" w:hAnsi="Arial Narrow"/>
          <w:sz w:val="22"/>
          <w:szCs w:val="22"/>
        </w:rPr>
        <w:t xml:space="preserve">INFORMACE O TOM, ZDA A V JAKÝCH ČÁSTECH DOKUMENTACE JSOU ZOHLEDNĚNY PODMÍNKY ZÁVAZNÝCH STANOVISEK DOTČENÝCH </w:t>
      </w:r>
      <w:bookmarkEnd w:id="193"/>
      <w:bookmarkEnd w:id="194"/>
      <w:bookmarkEnd w:id="195"/>
      <w:r w:rsidRPr="00745525">
        <w:rPr>
          <w:rFonts w:ascii="Arial Narrow" w:hAnsi="Arial Narrow"/>
          <w:sz w:val="22"/>
          <w:szCs w:val="22"/>
        </w:rPr>
        <w:t>ORGÁNŮ</w:t>
      </w:r>
      <w:bookmarkEnd w:id="196"/>
      <w:bookmarkEnd w:id="197"/>
      <w:bookmarkEnd w:id="198"/>
      <w:bookmarkEnd w:id="199"/>
    </w:p>
    <w:p w:rsidR="00FE7A95" w:rsidRPr="00745525" w:rsidRDefault="00FE7A95" w:rsidP="00FE7A95">
      <w:pPr>
        <w:pStyle w:val="AqpText"/>
        <w:rPr>
          <w:rFonts w:ascii="Arial Narrow" w:hAnsi="Arial Narrow"/>
          <w:sz w:val="22"/>
          <w:szCs w:val="22"/>
        </w:rPr>
      </w:pPr>
      <w:r w:rsidRPr="00745525">
        <w:rPr>
          <w:rFonts w:ascii="Arial Narrow" w:hAnsi="Arial Narrow"/>
          <w:sz w:val="22"/>
          <w:szCs w:val="22"/>
        </w:rPr>
        <w:t>Vyjádření a stanoviska dotčených orgánů k této dokumentaci jsou v přiložené Dokladové části a všechny požadavky jsou zapracovány do dokumentace.</w:t>
      </w:r>
    </w:p>
    <w:p w:rsidR="00FE7A95" w:rsidRPr="00745525" w:rsidRDefault="00FE7A95" w:rsidP="00F61FAD">
      <w:pPr>
        <w:pStyle w:val="Nadpis3"/>
        <w:numPr>
          <w:ilvl w:val="3"/>
          <w:numId w:val="12"/>
        </w:numPr>
        <w:rPr>
          <w:rFonts w:ascii="Arial Narrow" w:hAnsi="Arial Narrow"/>
          <w:sz w:val="22"/>
          <w:szCs w:val="22"/>
        </w:rPr>
      </w:pPr>
      <w:bookmarkStart w:id="200" w:name="_Toc515885200"/>
      <w:bookmarkStart w:id="201" w:name="_Toc513010003"/>
      <w:bookmarkStart w:id="202" w:name="_Toc512337082"/>
      <w:bookmarkStart w:id="203" w:name="_Toc523391141"/>
      <w:bookmarkStart w:id="204" w:name="_Toc1540239"/>
      <w:bookmarkStart w:id="205" w:name="_Toc19195901"/>
      <w:bookmarkStart w:id="206" w:name="_Toc43714127"/>
      <w:bookmarkStart w:id="207" w:name="_Toc512337083"/>
      <w:bookmarkStart w:id="208" w:name="_Toc513010004"/>
      <w:bookmarkStart w:id="209" w:name="_Toc528909979"/>
      <w:bookmarkStart w:id="210" w:name="_Hlk510509879"/>
      <w:r w:rsidRPr="00745525">
        <w:rPr>
          <w:rFonts w:ascii="Arial Narrow" w:hAnsi="Arial Narrow"/>
          <w:sz w:val="22"/>
          <w:szCs w:val="22"/>
        </w:rPr>
        <w:t xml:space="preserve">OCHRANA STAVBY PODLE JINÝCH PRÁVNÍCH </w:t>
      </w:r>
      <w:bookmarkEnd w:id="200"/>
      <w:bookmarkEnd w:id="201"/>
      <w:bookmarkEnd w:id="202"/>
      <w:r w:rsidRPr="00745525">
        <w:rPr>
          <w:rFonts w:ascii="Arial Narrow" w:hAnsi="Arial Narrow"/>
          <w:sz w:val="22"/>
          <w:szCs w:val="22"/>
        </w:rPr>
        <w:t>PŘEDPISŮ</w:t>
      </w:r>
      <w:bookmarkEnd w:id="203"/>
      <w:bookmarkEnd w:id="204"/>
      <w:bookmarkEnd w:id="205"/>
      <w:bookmarkEnd w:id="206"/>
    </w:p>
    <w:p w:rsidR="00FE7A95" w:rsidRPr="00745525" w:rsidRDefault="00FE7A95" w:rsidP="00FE7A95">
      <w:pPr>
        <w:spacing w:before="120"/>
        <w:jc w:val="both"/>
        <w:rPr>
          <w:rFonts w:ascii="Arial Narrow" w:hAnsi="Arial Narrow"/>
          <w:sz w:val="22"/>
          <w:szCs w:val="22"/>
        </w:rPr>
      </w:pPr>
      <w:r w:rsidRPr="00745525">
        <w:rPr>
          <w:rFonts w:ascii="Arial Narrow" w:hAnsi="Arial Narrow"/>
          <w:sz w:val="22"/>
          <w:szCs w:val="22"/>
        </w:rPr>
        <w:t>V souladu s § 23 odst. 3 zák. č. 274/2001 Sb. (Zákon o vodovodech a kanalizacích) jsou ochranná pásma vymezena vodorovnou vzdáleností od vnějšího líce stěny potrubí nebo kanalizační stoky na každou stranu</w:t>
      </w:r>
    </w:p>
    <w:p w:rsidR="00FE7A95" w:rsidRPr="00745525" w:rsidRDefault="00FE7A95" w:rsidP="00F61FAD">
      <w:pPr>
        <w:numPr>
          <w:ilvl w:val="0"/>
          <w:numId w:val="11"/>
        </w:numPr>
        <w:spacing w:before="120"/>
        <w:ind w:left="714" w:right="-340" w:hanging="357"/>
        <w:jc w:val="both"/>
        <w:rPr>
          <w:rFonts w:ascii="Arial Narrow" w:hAnsi="Arial Narrow"/>
          <w:sz w:val="22"/>
          <w:szCs w:val="22"/>
        </w:rPr>
      </w:pPr>
      <w:r w:rsidRPr="00745525">
        <w:rPr>
          <w:rFonts w:ascii="Arial Narrow" w:hAnsi="Arial Narrow"/>
          <w:sz w:val="22"/>
          <w:szCs w:val="22"/>
        </w:rPr>
        <w:t>u vodovodních řadů a kanalizačních stok do průměru 500 mm včetně, 1,5 m,</w:t>
      </w:r>
    </w:p>
    <w:p w:rsidR="00FE7A95" w:rsidRPr="00745525" w:rsidRDefault="00FE7A95" w:rsidP="00F61FAD">
      <w:pPr>
        <w:numPr>
          <w:ilvl w:val="0"/>
          <w:numId w:val="11"/>
        </w:numPr>
        <w:spacing w:before="120"/>
        <w:ind w:left="714" w:right="-340" w:hanging="357"/>
        <w:jc w:val="both"/>
        <w:rPr>
          <w:rFonts w:ascii="Arial Narrow" w:hAnsi="Arial Narrow"/>
          <w:sz w:val="22"/>
          <w:szCs w:val="22"/>
        </w:rPr>
      </w:pPr>
      <w:r w:rsidRPr="00745525">
        <w:rPr>
          <w:rFonts w:ascii="Arial Narrow" w:hAnsi="Arial Narrow"/>
          <w:sz w:val="22"/>
          <w:szCs w:val="22"/>
        </w:rPr>
        <w:t>u vodovodních řadů a kanalizačních stok nad průměr 500 mm, 2,5 m,</w:t>
      </w:r>
    </w:p>
    <w:p w:rsidR="00FE7A95" w:rsidRPr="00745525" w:rsidRDefault="00FE7A95" w:rsidP="00F61FAD">
      <w:pPr>
        <w:numPr>
          <w:ilvl w:val="0"/>
          <w:numId w:val="11"/>
        </w:numPr>
        <w:spacing w:before="120"/>
        <w:ind w:left="714" w:right="-2" w:hanging="357"/>
        <w:jc w:val="both"/>
        <w:rPr>
          <w:rFonts w:ascii="Arial Narrow" w:hAnsi="Arial Narrow"/>
          <w:sz w:val="22"/>
          <w:szCs w:val="22"/>
        </w:rPr>
      </w:pPr>
      <w:r w:rsidRPr="00745525">
        <w:rPr>
          <w:rFonts w:ascii="Arial Narrow" w:hAnsi="Arial Narrow"/>
          <w:sz w:val="22"/>
          <w:szCs w:val="22"/>
        </w:rPr>
        <w:t xml:space="preserve">u vodovodních řadů nebo kanalizačních stok o průměru nad 200 mm, jejichž dno je uloženo </w:t>
      </w:r>
      <w:r w:rsidRPr="00745525">
        <w:rPr>
          <w:rFonts w:ascii="Arial Narrow" w:hAnsi="Arial Narrow"/>
          <w:sz w:val="22"/>
          <w:szCs w:val="22"/>
        </w:rPr>
        <w:br/>
        <w:t>v hloubce větší než 2,5 m pod upraveným povrchem, se vzdálenost od vnějšího líce zvyšují o 1,0 m.</w:t>
      </w:r>
    </w:p>
    <w:p w:rsidR="00FE7A95" w:rsidRPr="00745525" w:rsidRDefault="00FE7A95" w:rsidP="00F61FAD">
      <w:pPr>
        <w:pStyle w:val="Nadpis3"/>
        <w:numPr>
          <w:ilvl w:val="3"/>
          <w:numId w:val="12"/>
        </w:numPr>
        <w:rPr>
          <w:rFonts w:ascii="Arial Narrow" w:hAnsi="Arial Narrow"/>
          <w:sz w:val="22"/>
          <w:szCs w:val="22"/>
        </w:rPr>
      </w:pPr>
      <w:bookmarkStart w:id="211" w:name="_Toc523391142"/>
      <w:bookmarkStart w:id="212" w:name="_Toc1540240"/>
      <w:bookmarkStart w:id="213" w:name="_Toc19195902"/>
      <w:bookmarkStart w:id="214" w:name="_Toc43714128"/>
      <w:bookmarkStart w:id="215" w:name="_Toc512337084"/>
      <w:bookmarkStart w:id="216" w:name="_Toc513010005"/>
      <w:bookmarkStart w:id="217" w:name="_Toc528909980"/>
      <w:bookmarkEnd w:id="207"/>
      <w:bookmarkEnd w:id="208"/>
      <w:bookmarkEnd w:id="209"/>
      <w:bookmarkEnd w:id="210"/>
      <w:r w:rsidRPr="00745525">
        <w:rPr>
          <w:rFonts w:ascii="Arial Narrow" w:hAnsi="Arial Narrow"/>
          <w:sz w:val="22"/>
          <w:szCs w:val="22"/>
        </w:rPr>
        <w:t>NAVRHOVANÉ PARAMETRY STAVBY</w:t>
      </w:r>
      <w:bookmarkEnd w:id="211"/>
      <w:bookmarkEnd w:id="212"/>
      <w:bookmarkEnd w:id="213"/>
      <w:bookmarkEnd w:id="214"/>
    </w:p>
    <w:p w:rsidR="00745525" w:rsidRPr="00745525" w:rsidRDefault="00745525" w:rsidP="00745525">
      <w:pPr>
        <w:tabs>
          <w:tab w:val="left" w:pos="3544"/>
          <w:tab w:val="left" w:pos="5812"/>
          <w:tab w:val="right" w:pos="7655"/>
        </w:tabs>
        <w:spacing w:before="120"/>
        <w:rPr>
          <w:rFonts w:ascii="Arial Narrow" w:hAnsi="Arial Narrow"/>
          <w:sz w:val="22"/>
          <w:szCs w:val="22"/>
          <w:u w:val="single"/>
        </w:rPr>
      </w:pPr>
      <w:r w:rsidRPr="00745525">
        <w:rPr>
          <w:rFonts w:ascii="Arial Narrow" w:hAnsi="Arial Narrow"/>
          <w:b/>
          <w:sz w:val="22"/>
          <w:szCs w:val="22"/>
          <w:u w:val="single"/>
        </w:rPr>
        <w:t>Vodovodní potrubí TLT</w:t>
      </w:r>
      <w:r w:rsidRPr="00745525">
        <w:rPr>
          <w:rFonts w:ascii="Arial Narrow" w:hAnsi="Arial Narrow"/>
          <w:sz w:val="22"/>
          <w:szCs w:val="22"/>
        </w:rPr>
        <w:tab/>
      </w:r>
      <w:r w:rsidRPr="00745525">
        <w:rPr>
          <w:rFonts w:ascii="Arial Narrow" w:hAnsi="Arial Narrow"/>
          <w:b/>
          <w:sz w:val="22"/>
          <w:szCs w:val="22"/>
        </w:rPr>
        <w:t xml:space="preserve">Celkem </w:t>
      </w:r>
      <w:r w:rsidRPr="00745525">
        <w:rPr>
          <w:rFonts w:ascii="Arial Narrow" w:hAnsi="Arial Narrow"/>
          <w:b/>
          <w:sz w:val="22"/>
          <w:szCs w:val="22"/>
          <w:lang w:val="en-US"/>
        </w:rPr>
        <w:t>[m]</w:t>
      </w:r>
      <w:r w:rsidRPr="00745525">
        <w:rPr>
          <w:rFonts w:ascii="Arial Narrow" w:hAnsi="Arial Narrow"/>
          <w:sz w:val="22"/>
          <w:szCs w:val="22"/>
        </w:rPr>
        <w:tab/>
      </w:r>
    </w:p>
    <w:p w:rsidR="00745525" w:rsidRPr="00745525" w:rsidRDefault="00745525" w:rsidP="00745525">
      <w:pPr>
        <w:tabs>
          <w:tab w:val="left" w:pos="3402"/>
          <w:tab w:val="left" w:pos="5812"/>
          <w:tab w:val="right" w:pos="7655"/>
        </w:tabs>
        <w:spacing w:before="120"/>
        <w:rPr>
          <w:rFonts w:ascii="Arial Narrow" w:hAnsi="Arial Narrow"/>
          <w:sz w:val="22"/>
          <w:szCs w:val="22"/>
        </w:rPr>
      </w:pPr>
      <w:r w:rsidRPr="00745525">
        <w:rPr>
          <w:rFonts w:ascii="Arial Narrow" w:hAnsi="Arial Narrow"/>
          <w:sz w:val="22"/>
          <w:szCs w:val="22"/>
        </w:rPr>
        <w:t>DN 100</w:t>
      </w:r>
      <w:r w:rsidRPr="00745525">
        <w:rPr>
          <w:rFonts w:ascii="Arial Narrow" w:hAnsi="Arial Narrow"/>
          <w:sz w:val="22"/>
          <w:szCs w:val="22"/>
        </w:rPr>
        <w:tab/>
        <w:t xml:space="preserve">celkem 135,5 m </w:t>
      </w:r>
      <w:r w:rsidRPr="00745525">
        <w:rPr>
          <w:rFonts w:ascii="Arial Narrow" w:hAnsi="Arial Narrow"/>
          <w:sz w:val="22"/>
          <w:szCs w:val="22"/>
        </w:rPr>
        <w:tab/>
      </w:r>
    </w:p>
    <w:p w:rsidR="00745525" w:rsidRPr="00745525" w:rsidRDefault="00745525" w:rsidP="00745525">
      <w:pPr>
        <w:tabs>
          <w:tab w:val="left" w:pos="3402"/>
          <w:tab w:val="left" w:pos="5812"/>
          <w:tab w:val="left" w:pos="6663"/>
          <w:tab w:val="right" w:pos="7655"/>
        </w:tabs>
        <w:spacing w:before="120"/>
        <w:rPr>
          <w:rFonts w:ascii="Arial Narrow" w:hAnsi="Arial Narrow"/>
          <w:sz w:val="22"/>
          <w:szCs w:val="22"/>
          <w:u w:val="single"/>
        </w:rPr>
      </w:pPr>
      <w:r w:rsidRPr="00745525">
        <w:rPr>
          <w:rFonts w:ascii="Arial Narrow" w:hAnsi="Arial Narrow"/>
          <w:b/>
          <w:sz w:val="22"/>
          <w:szCs w:val="22"/>
          <w:u w:val="single"/>
        </w:rPr>
        <w:t>Vodovodní přípojky</w:t>
      </w:r>
      <w:r w:rsidRPr="00745525">
        <w:rPr>
          <w:rFonts w:ascii="Arial Narrow" w:hAnsi="Arial Narrow"/>
          <w:sz w:val="22"/>
          <w:szCs w:val="22"/>
        </w:rPr>
        <w:tab/>
      </w:r>
      <w:r w:rsidRPr="00745525">
        <w:rPr>
          <w:rFonts w:ascii="Arial Narrow" w:hAnsi="Arial Narrow"/>
          <w:sz w:val="22"/>
          <w:szCs w:val="22"/>
        </w:rPr>
        <w:tab/>
      </w:r>
    </w:p>
    <w:p w:rsidR="00745525" w:rsidRPr="00745525" w:rsidRDefault="00745525" w:rsidP="00745525">
      <w:pPr>
        <w:tabs>
          <w:tab w:val="left" w:pos="3402"/>
          <w:tab w:val="right" w:pos="4111"/>
          <w:tab w:val="left" w:pos="5812"/>
        </w:tabs>
        <w:spacing w:before="120"/>
        <w:rPr>
          <w:rFonts w:ascii="Arial Narrow" w:hAnsi="Arial Narrow"/>
          <w:sz w:val="22"/>
          <w:szCs w:val="22"/>
        </w:rPr>
      </w:pPr>
      <w:r w:rsidRPr="00745525">
        <w:rPr>
          <w:rFonts w:ascii="Arial Narrow" w:hAnsi="Arial Narrow"/>
          <w:sz w:val="22"/>
          <w:szCs w:val="22"/>
        </w:rPr>
        <w:t>PE 100 - d 32 x 3,0 mm</w:t>
      </w:r>
      <w:r w:rsidRPr="00745525">
        <w:rPr>
          <w:rFonts w:ascii="Arial Narrow" w:hAnsi="Arial Narrow"/>
          <w:sz w:val="22"/>
          <w:szCs w:val="22"/>
        </w:rPr>
        <w:tab/>
      </w:r>
      <w:r w:rsidRPr="00745525">
        <w:rPr>
          <w:rFonts w:ascii="Arial Narrow" w:hAnsi="Arial Narrow"/>
          <w:sz w:val="22"/>
          <w:szCs w:val="22"/>
        </w:rPr>
        <w:tab/>
        <w:t>celkem 16,0 m</w:t>
      </w:r>
      <w:r w:rsidRPr="00745525">
        <w:rPr>
          <w:rFonts w:ascii="Arial Narrow" w:hAnsi="Arial Narrow"/>
          <w:sz w:val="22"/>
          <w:szCs w:val="22"/>
        </w:rPr>
        <w:tab/>
      </w:r>
    </w:p>
    <w:p w:rsidR="00FE7A95" w:rsidRPr="00745525" w:rsidRDefault="00FE7A95" w:rsidP="00F61FAD">
      <w:pPr>
        <w:pStyle w:val="Nadpis3"/>
        <w:numPr>
          <w:ilvl w:val="3"/>
          <w:numId w:val="12"/>
        </w:numPr>
        <w:rPr>
          <w:rFonts w:ascii="Arial Narrow" w:hAnsi="Arial Narrow"/>
          <w:sz w:val="22"/>
          <w:szCs w:val="22"/>
        </w:rPr>
      </w:pPr>
      <w:bookmarkStart w:id="218" w:name="_Toc515885202"/>
      <w:bookmarkStart w:id="219" w:name="_Toc523391143"/>
      <w:bookmarkStart w:id="220" w:name="_Toc1540241"/>
      <w:bookmarkStart w:id="221" w:name="_Toc19195903"/>
      <w:bookmarkStart w:id="222" w:name="_Toc43714129"/>
      <w:bookmarkEnd w:id="215"/>
      <w:bookmarkEnd w:id="216"/>
      <w:bookmarkEnd w:id="217"/>
      <w:r w:rsidRPr="00745525">
        <w:rPr>
          <w:rFonts w:ascii="Arial Narrow" w:hAnsi="Arial Narrow"/>
          <w:sz w:val="22"/>
          <w:szCs w:val="22"/>
        </w:rPr>
        <w:t xml:space="preserve">ZÁKLADNÍ BILANCE </w:t>
      </w:r>
      <w:bookmarkEnd w:id="218"/>
      <w:r w:rsidRPr="00745525">
        <w:rPr>
          <w:rFonts w:ascii="Arial Narrow" w:hAnsi="Arial Narrow"/>
          <w:sz w:val="22"/>
          <w:szCs w:val="22"/>
        </w:rPr>
        <w:t>STAVBY</w:t>
      </w:r>
      <w:bookmarkEnd w:id="219"/>
      <w:bookmarkEnd w:id="220"/>
      <w:bookmarkEnd w:id="221"/>
      <w:bookmarkEnd w:id="222"/>
    </w:p>
    <w:p w:rsidR="00FE7A95" w:rsidRPr="00745525" w:rsidRDefault="00FE7A95" w:rsidP="00FE7A95">
      <w:pPr>
        <w:pStyle w:val="AqpText"/>
        <w:rPr>
          <w:rFonts w:ascii="Arial Narrow" w:hAnsi="Arial Narrow"/>
          <w:b/>
          <w:sz w:val="22"/>
          <w:szCs w:val="22"/>
        </w:rPr>
      </w:pPr>
      <w:r w:rsidRPr="00745525">
        <w:rPr>
          <w:rFonts w:ascii="Arial Narrow" w:hAnsi="Arial Narrow"/>
          <w:b/>
          <w:sz w:val="22"/>
          <w:szCs w:val="22"/>
        </w:rPr>
        <w:t>Celková potřeba vody</w:t>
      </w:r>
    </w:p>
    <w:p w:rsidR="00745525" w:rsidRPr="00745525" w:rsidRDefault="00745525" w:rsidP="00745525">
      <w:pPr>
        <w:pStyle w:val="AqpText"/>
        <w:rPr>
          <w:rFonts w:ascii="Arial Narrow" w:hAnsi="Arial Narrow"/>
          <w:sz w:val="22"/>
          <w:szCs w:val="22"/>
        </w:rPr>
      </w:pPr>
      <w:r w:rsidRPr="00745525">
        <w:rPr>
          <w:rFonts w:ascii="Arial Narrow" w:hAnsi="Arial Narrow"/>
          <w:sz w:val="22"/>
          <w:szCs w:val="22"/>
        </w:rPr>
        <w:t xml:space="preserve">Vlastní navrhovaný vodovod slouží pro veřejné zásobování pitnou vodou. Výstavbou vodovodu se stávající potřeba vody nezmění, potrubí nahradí stávající zásobení z AT stanice Kostelní </w:t>
      </w:r>
      <w:proofErr w:type="spellStart"/>
      <w:r w:rsidRPr="00745525">
        <w:rPr>
          <w:rFonts w:ascii="Arial Narrow" w:hAnsi="Arial Narrow"/>
          <w:sz w:val="22"/>
          <w:szCs w:val="22"/>
        </w:rPr>
        <w:t>zmola</w:t>
      </w:r>
      <w:proofErr w:type="spellEnd"/>
      <w:r w:rsidRPr="00745525">
        <w:rPr>
          <w:rFonts w:ascii="Arial Narrow" w:hAnsi="Arial Narrow"/>
          <w:sz w:val="22"/>
          <w:szCs w:val="22"/>
        </w:rPr>
        <w:t>.</w:t>
      </w:r>
    </w:p>
    <w:p w:rsidR="00FE7A95" w:rsidRPr="00745525" w:rsidRDefault="00FE7A95" w:rsidP="00FE7A95">
      <w:pPr>
        <w:pStyle w:val="AqpText"/>
        <w:rPr>
          <w:rFonts w:ascii="Arial Narrow" w:hAnsi="Arial Narrow"/>
          <w:b/>
          <w:sz w:val="22"/>
          <w:szCs w:val="22"/>
        </w:rPr>
      </w:pPr>
      <w:r w:rsidRPr="00745525">
        <w:rPr>
          <w:rFonts w:ascii="Arial Narrow" w:hAnsi="Arial Narrow"/>
          <w:b/>
          <w:sz w:val="22"/>
          <w:szCs w:val="22"/>
        </w:rPr>
        <w:t>Celková potřeba elektrické energie</w:t>
      </w:r>
    </w:p>
    <w:p w:rsidR="00FE7A95" w:rsidRPr="00745525" w:rsidRDefault="00FE7A95" w:rsidP="00FE7A95">
      <w:pPr>
        <w:pStyle w:val="AqpText"/>
        <w:rPr>
          <w:rFonts w:ascii="Arial Narrow" w:hAnsi="Arial Narrow"/>
          <w:sz w:val="22"/>
          <w:szCs w:val="22"/>
        </w:rPr>
      </w:pPr>
      <w:r w:rsidRPr="00745525">
        <w:rPr>
          <w:rFonts w:ascii="Arial Narrow" w:hAnsi="Arial Narrow"/>
          <w:sz w:val="22"/>
          <w:szCs w:val="22"/>
        </w:rPr>
        <w:t>V rámci této stavby nejsou navrženy žádné elektrospotřebiče.</w:t>
      </w:r>
    </w:p>
    <w:p w:rsidR="00FE7A95" w:rsidRPr="00745525" w:rsidRDefault="00FE7A95" w:rsidP="00FE7A95">
      <w:pPr>
        <w:pStyle w:val="AqpText"/>
        <w:rPr>
          <w:rFonts w:ascii="Arial Narrow" w:hAnsi="Arial Narrow"/>
          <w:b/>
          <w:sz w:val="22"/>
          <w:szCs w:val="22"/>
        </w:rPr>
      </w:pPr>
      <w:r w:rsidRPr="00745525">
        <w:rPr>
          <w:rFonts w:ascii="Arial Narrow" w:hAnsi="Arial Narrow"/>
          <w:b/>
          <w:sz w:val="22"/>
          <w:szCs w:val="22"/>
        </w:rPr>
        <w:t>Odhad produkce splaškových vod</w:t>
      </w:r>
    </w:p>
    <w:p w:rsidR="00FE7A95" w:rsidRPr="00745525" w:rsidRDefault="00FE7A95" w:rsidP="00FE7A95">
      <w:pPr>
        <w:pStyle w:val="AqpText"/>
        <w:rPr>
          <w:rFonts w:ascii="Arial Narrow" w:hAnsi="Arial Narrow"/>
          <w:sz w:val="22"/>
          <w:szCs w:val="22"/>
        </w:rPr>
      </w:pPr>
      <w:r w:rsidRPr="00745525">
        <w:rPr>
          <w:rFonts w:ascii="Arial Narrow" w:hAnsi="Arial Narrow"/>
          <w:sz w:val="22"/>
          <w:szCs w:val="22"/>
        </w:rPr>
        <w:t>Řešené objekty neprodukují žádné splaškové odpadní vody.</w:t>
      </w:r>
    </w:p>
    <w:p w:rsidR="00FE7A95" w:rsidRPr="00745525" w:rsidRDefault="00FE7A95" w:rsidP="00FE7A95">
      <w:pPr>
        <w:pStyle w:val="AqpText"/>
        <w:rPr>
          <w:rFonts w:ascii="Arial Narrow" w:hAnsi="Arial Narrow"/>
          <w:b/>
          <w:sz w:val="22"/>
          <w:szCs w:val="22"/>
        </w:rPr>
      </w:pPr>
      <w:r w:rsidRPr="00745525">
        <w:rPr>
          <w:rFonts w:ascii="Arial Narrow" w:hAnsi="Arial Narrow"/>
          <w:b/>
          <w:sz w:val="22"/>
          <w:szCs w:val="22"/>
        </w:rPr>
        <w:t>Odpady</w:t>
      </w:r>
    </w:p>
    <w:p w:rsidR="00FE7A95" w:rsidRPr="00745525" w:rsidRDefault="00745525" w:rsidP="00FE7A95">
      <w:pPr>
        <w:pStyle w:val="AqpText"/>
        <w:rPr>
          <w:rFonts w:ascii="Arial Narrow" w:hAnsi="Arial Narrow"/>
          <w:sz w:val="22"/>
          <w:szCs w:val="22"/>
        </w:rPr>
      </w:pPr>
      <w:r w:rsidRPr="00745525">
        <w:rPr>
          <w:rFonts w:ascii="Arial Narrow" w:hAnsi="Arial Narrow"/>
          <w:sz w:val="22"/>
          <w:szCs w:val="22"/>
        </w:rPr>
        <w:t>Produkované množství odpadů při výstavbě je stanoveno v </w:t>
      </w:r>
      <w:proofErr w:type="gramStart"/>
      <w:r w:rsidRPr="00745525">
        <w:rPr>
          <w:rFonts w:ascii="Arial Narrow" w:hAnsi="Arial Narrow"/>
          <w:sz w:val="22"/>
          <w:szCs w:val="22"/>
        </w:rPr>
        <w:t>kap.B.6.1</w:t>
      </w:r>
      <w:proofErr w:type="gramEnd"/>
      <w:r w:rsidRPr="00745525">
        <w:rPr>
          <w:rFonts w:ascii="Arial Narrow" w:hAnsi="Arial Narrow"/>
          <w:sz w:val="22"/>
          <w:szCs w:val="22"/>
        </w:rPr>
        <w:t xml:space="preserve">. </w:t>
      </w:r>
      <w:r w:rsidR="00FE7A95" w:rsidRPr="00745525">
        <w:rPr>
          <w:rFonts w:ascii="Arial Narrow" w:hAnsi="Arial Narrow"/>
          <w:sz w:val="22"/>
          <w:szCs w:val="22"/>
        </w:rPr>
        <w:t>Objekty jako takové odpady neprodukují.</w:t>
      </w:r>
    </w:p>
    <w:p w:rsidR="00FE7A95" w:rsidRPr="00745525" w:rsidRDefault="00FE7A95" w:rsidP="00F61FAD">
      <w:pPr>
        <w:pStyle w:val="Nadpis3"/>
        <w:numPr>
          <w:ilvl w:val="3"/>
          <w:numId w:val="12"/>
        </w:numPr>
        <w:rPr>
          <w:rFonts w:ascii="Arial Narrow" w:hAnsi="Arial Narrow"/>
          <w:sz w:val="22"/>
          <w:szCs w:val="22"/>
        </w:rPr>
      </w:pPr>
      <w:bookmarkStart w:id="223" w:name="_Toc515885203"/>
      <w:bookmarkStart w:id="224" w:name="_Toc513010006"/>
      <w:bookmarkStart w:id="225" w:name="_Toc512337085"/>
      <w:bookmarkStart w:id="226" w:name="_Toc523391144"/>
      <w:bookmarkStart w:id="227" w:name="_Toc1540242"/>
      <w:bookmarkStart w:id="228" w:name="_Toc19195904"/>
      <w:bookmarkStart w:id="229" w:name="_Toc43714130"/>
      <w:r w:rsidRPr="00745525">
        <w:rPr>
          <w:rFonts w:ascii="Arial Narrow" w:hAnsi="Arial Narrow"/>
          <w:sz w:val="22"/>
          <w:szCs w:val="22"/>
        </w:rPr>
        <w:t xml:space="preserve">ZÁKLADNÍ PŘEDPOKLADY </w:t>
      </w:r>
      <w:bookmarkEnd w:id="223"/>
      <w:bookmarkEnd w:id="224"/>
      <w:bookmarkEnd w:id="225"/>
      <w:r w:rsidRPr="00745525">
        <w:rPr>
          <w:rFonts w:ascii="Arial Narrow" w:hAnsi="Arial Narrow"/>
          <w:sz w:val="22"/>
          <w:szCs w:val="22"/>
        </w:rPr>
        <w:t>VÝSTAVBY</w:t>
      </w:r>
      <w:bookmarkEnd w:id="226"/>
      <w:bookmarkEnd w:id="227"/>
      <w:bookmarkEnd w:id="228"/>
      <w:bookmarkEnd w:id="229"/>
    </w:p>
    <w:p w:rsidR="00745525" w:rsidRPr="00745525" w:rsidRDefault="00745525" w:rsidP="00745525">
      <w:pPr>
        <w:pStyle w:val="AqpText"/>
        <w:rPr>
          <w:rFonts w:ascii="Arial Narrow" w:hAnsi="Arial Narrow"/>
          <w:sz w:val="22"/>
          <w:szCs w:val="22"/>
        </w:rPr>
      </w:pPr>
      <w:bookmarkStart w:id="230" w:name="_Toc523391145"/>
      <w:bookmarkStart w:id="231" w:name="_Toc1540243"/>
      <w:bookmarkStart w:id="232" w:name="_Toc512337087"/>
      <w:bookmarkStart w:id="233" w:name="_Toc513010008"/>
      <w:bookmarkStart w:id="234" w:name="_Toc528909983"/>
      <w:bookmarkStart w:id="235" w:name="_Hlk510508596"/>
      <w:r w:rsidRPr="00745525">
        <w:rPr>
          <w:rFonts w:ascii="Arial Narrow" w:hAnsi="Arial Narrow"/>
          <w:sz w:val="22"/>
          <w:szCs w:val="22"/>
        </w:rPr>
        <w:t>Termín výstavby bude záviset výběru zhotovitele stavby – předpokládá se v roce 2021.</w:t>
      </w:r>
    </w:p>
    <w:p w:rsidR="00FE7A95" w:rsidRPr="00745525" w:rsidRDefault="00745525" w:rsidP="00745525">
      <w:pPr>
        <w:pStyle w:val="AqpText"/>
        <w:rPr>
          <w:rFonts w:ascii="Arial Narrow" w:hAnsi="Arial Narrow"/>
          <w:sz w:val="22"/>
          <w:szCs w:val="22"/>
        </w:rPr>
      </w:pPr>
      <w:r w:rsidRPr="00745525">
        <w:rPr>
          <w:rFonts w:ascii="Arial Narrow" w:hAnsi="Arial Narrow"/>
          <w:sz w:val="22"/>
          <w:szCs w:val="22"/>
        </w:rPr>
        <w:t xml:space="preserve">Vodovod je trubní systém zajišťující dodávku upravené pitné vody z místa produkce do místa spotřeby. </w:t>
      </w:r>
    </w:p>
    <w:p w:rsidR="00FE7A95" w:rsidRPr="003D54A8" w:rsidRDefault="00FE7A95" w:rsidP="00F61FAD">
      <w:pPr>
        <w:pStyle w:val="Nadpis2"/>
        <w:numPr>
          <w:ilvl w:val="2"/>
          <w:numId w:val="12"/>
        </w:numPr>
        <w:rPr>
          <w:rFonts w:ascii="Arial Narrow" w:hAnsi="Arial Narrow"/>
          <w:sz w:val="22"/>
          <w:szCs w:val="22"/>
        </w:rPr>
      </w:pPr>
      <w:bookmarkStart w:id="236" w:name="_Toc19195905"/>
      <w:bookmarkStart w:id="237" w:name="_Toc43714131"/>
      <w:r w:rsidRPr="003D54A8">
        <w:rPr>
          <w:rFonts w:ascii="Arial Narrow" w:hAnsi="Arial Narrow"/>
          <w:sz w:val="22"/>
          <w:szCs w:val="22"/>
        </w:rPr>
        <w:lastRenderedPageBreak/>
        <w:t>CELKOVÉ URBANISTICKÉ A ARCHITEKTONICKÉ ŘEŠENÍ</w:t>
      </w:r>
      <w:bookmarkEnd w:id="230"/>
      <w:bookmarkEnd w:id="231"/>
      <w:bookmarkEnd w:id="236"/>
      <w:bookmarkEnd w:id="237"/>
    </w:p>
    <w:p w:rsidR="00FE7A95" w:rsidRPr="003D54A8" w:rsidRDefault="00FE7A95" w:rsidP="00F61FAD">
      <w:pPr>
        <w:pStyle w:val="Nadpis3"/>
        <w:numPr>
          <w:ilvl w:val="3"/>
          <w:numId w:val="6"/>
        </w:numPr>
        <w:rPr>
          <w:rFonts w:ascii="Arial Narrow" w:hAnsi="Arial Narrow"/>
          <w:sz w:val="22"/>
          <w:szCs w:val="22"/>
        </w:rPr>
      </w:pPr>
      <w:bookmarkStart w:id="238" w:name="_Toc1540244"/>
      <w:bookmarkStart w:id="239" w:name="_Toc19195906"/>
      <w:bookmarkStart w:id="240" w:name="_Toc43714132"/>
      <w:r w:rsidRPr="003D54A8">
        <w:rPr>
          <w:rFonts w:ascii="Arial Narrow" w:hAnsi="Arial Narrow"/>
          <w:sz w:val="22"/>
          <w:szCs w:val="22"/>
        </w:rPr>
        <w:t>Urbanismus – územní regulace, kompozice prostorového řešení</w:t>
      </w:r>
      <w:bookmarkEnd w:id="232"/>
      <w:bookmarkEnd w:id="233"/>
      <w:bookmarkEnd w:id="234"/>
      <w:bookmarkEnd w:id="238"/>
      <w:bookmarkEnd w:id="239"/>
      <w:bookmarkEnd w:id="240"/>
    </w:p>
    <w:p w:rsidR="00FE7A95" w:rsidRPr="003D54A8" w:rsidRDefault="00FE7A95" w:rsidP="00FE7A95">
      <w:pPr>
        <w:pStyle w:val="AqpText"/>
        <w:rPr>
          <w:rFonts w:ascii="Arial Narrow" w:hAnsi="Arial Narrow"/>
          <w:sz w:val="22"/>
          <w:szCs w:val="22"/>
        </w:rPr>
      </w:pPr>
      <w:r w:rsidRPr="003D54A8">
        <w:rPr>
          <w:rFonts w:ascii="Arial Narrow" w:hAnsi="Arial Narrow"/>
          <w:sz w:val="22"/>
          <w:szCs w:val="22"/>
        </w:rPr>
        <w:t>Potrubní řady a obslužné objekty respektují urbanistické řešení území.</w:t>
      </w:r>
    </w:p>
    <w:p w:rsidR="00FE7A95" w:rsidRPr="003D54A8" w:rsidRDefault="00FE7A95" w:rsidP="00F61FAD">
      <w:pPr>
        <w:pStyle w:val="Nadpis3"/>
        <w:numPr>
          <w:ilvl w:val="3"/>
          <w:numId w:val="6"/>
        </w:numPr>
        <w:rPr>
          <w:rFonts w:ascii="Arial Narrow" w:hAnsi="Arial Narrow"/>
          <w:sz w:val="22"/>
          <w:szCs w:val="22"/>
        </w:rPr>
      </w:pPr>
      <w:bookmarkStart w:id="241" w:name="_Toc512337088"/>
      <w:bookmarkStart w:id="242" w:name="_Toc513010009"/>
      <w:bookmarkStart w:id="243" w:name="_Toc528909984"/>
      <w:bookmarkStart w:id="244" w:name="_Toc1540245"/>
      <w:bookmarkStart w:id="245" w:name="_Toc19195907"/>
      <w:bookmarkStart w:id="246" w:name="_Toc43714133"/>
      <w:r w:rsidRPr="003D54A8">
        <w:rPr>
          <w:rFonts w:ascii="Arial Narrow" w:hAnsi="Arial Narrow"/>
          <w:sz w:val="22"/>
          <w:szCs w:val="22"/>
        </w:rPr>
        <w:t>Architektonické řešení</w:t>
      </w:r>
      <w:bookmarkEnd w:id="241"/>
      <w:bookmarkEnd w:id="242"/>
      <w:bookmarkEnd w:id="243"/>
      <w:bookmarkEnd w:id="244"/>
      <w:bookmarkEnd w:id="245"/>
      <w:bookmarkEnd w:id="246"/>
    </w:p>
    <w:p w:rsidR="00FE7A95" w:rsidRPr="003D54A8" w:rsidRDefault="00FE7A95" w:rsidP="00FE7A95">
      <w:pPr>
        <w:pStyle w:val="AqpText"/>
        <w:rPr>
          <w:rFonts w:ascii="Arial Narrow" w:hAnsi="Arial Narrow"/>
          <w:sz w:val="22"/>
          <w:szCs w:val="22"/>
        </w:rPr>
      </w:pPr>
      <w:r w:rsidRPr="003D54A8">
        <w:rPr>
          <w:rFonts w:ascii="Arial Narrow" w:hAnsi="Arial Narrow"/>
          <w:sz w:val="22"/>
          <w:szCs w:val="22"/>
        </w:rPr>
        <w:t>Potrubní řady a obslužné objekty jsou objekty podzemního charakteru bez požadavků na architektonické řešení.</w:t>
      </w:r>
      <w:bookmarkEnd w:id="235"/>
    </w:p>
    <w:p w:rsidR="00FE7A95" w:rsidRPr="003D54A8" w:rsidRDefault="00FE7A95" w:rsidP="00F61FAD">
      <w:pPr>
        <w:pStyle w:val="Nadpis2"/>
        <w:numPr>
          <w:ilvl w:val="2"/>
          <w:numId w:val="12"/>
        </w:numPr>
        <w:tabs>
          <w:tab w:val="left" w:pos="720"/>
        </w:tabs>
        <w:ind w:left="851" w:hanging="851"/>
        <w:rPr>
          <w:rFonts w:ascii="Arial Narrow" w:hAnsi="Arial Narrow"/>
          <w:caps/>
          <w:sz w:val="22"/>
          <w:szCs w:val="22"/>
        </w:rPr>
      </w:pPr>
      <w:bookmarkStart w:id="247" w:name="_Toc523391146"/>
      <w:bookmarkStart w:id="248" w:name="_Toc515885207"/>
      <w:bookmarkStart w:id="249" w:name="_Toc513010010"/>
      <w:bookmarkStart w:id="250" w:name="_Toc512337089"/>
      <w:bookmarkStart w:id="251" w:name="_Toc1540246"/>
      <w:bookmarkStart w:id="252" w:name="_Toc19195908"/>
      <w:bookmarkStart w:id="253" w:name="_Toc43714134"/>
      <w:r w:rsidRPr="003D54A8">
        <w:rPr>
          <w:rFonts w:ascii="Arial Narrow" w:hAnsi="Arial Narrow"/>
          <w:caps/>
          <w:sz w:val="22"/>
          <w:szCs w:val="22"/>
        </w:rPr>
        <w:t>Celkové provozní řešení, technologie výroby</w:t>
      </w:r>
      <w:bookmarkEnd w:id="247"/>
      <w:bookmarkEnd w:id="248"/>
      <w:bookmarkEnd w:id="249"/>
      <w:bookmarkEnd w:id="250"/>
      <w:bookmarkEnd w:id="251"/>
      <w:bookmarkEnd w:id="252"/>
      <w:bookmarkEnd w:id="253"/>
    </w:p>
    <w:p w:rsidR="00FE7A95" w:rsidRPr="003D54A8" w:rsidRDefault="00FE7A95" w:rsidP="00FE7A95">
      <w:pPr>
        <w:pStyle w:val="AqpText"/>
        <w:rPr>
          <w:rFonts w:ascii="Arial Narrow" w:hAnsi="Arial Narrow"/>
          <w:sz w:val="22"/>
          <w:szCs w:val="22"/>
        </w:rPr>
      </w:pPr>
      <w:bookmarkStart w:id="254" w:name="_Toc523391147"/>
      <w:bookmarkStart w:id="255" w:name="_Toc462125358"/>
      <w:bookmarkStart w:id="256" w:name="_Toc362848951"/>
      <w:bookmarkStart w:id="257" w:name="_Toc1540247"/>
      <w:r w:rsidRPr="003D54A8">
        <w:rPr>
          <w:rFonts w:ascii="Arial Narrow" w:hAnsi="Arial Narrow"/>
          <w:sz w:val="22"/>
          <w:szCs w:val="22"/>
        </w:rPr>
        <w:t>Vzhledem k charakteru stavby tato dokumentace neřeší dispoziční a provizorní řešení a neobsahuje žádnou technologii výroby.</w:t>
      </w:r>
    </w:p>
    <w:p w:rsidR="00FE7A95" w:rsidRPr="003D54A8" w:rsidRDefault="00FE7A95" w:rsidP="00F61FAD">
      <w:pPr>
        <w:pStyle w:val="Nadpis2"/>
        <w:numPr>
          <w:ilvl w:val="2"/>
          <w:numId w:val="12"/>
        </w:numPr>
        <w:rPr>
          <w:rFonts w:ascii="Arial Narrow" w:hAnsi="Arial Narrow"/>
          <w:sz w:val="22"/>
          <w:szCs w:val="22"/>
        </w:rPr>
      </w:pPr>
      <w:bookmarkStart w:id="258" w:name="_Toc19195909"/>
      <w:bookmarkStart w:id="259" w:name="_Toc43714135"/>
      <w:r w:rsidRPr="003D54A8">
        <w:rPr>
          <w:rFonts w:ascii="Arial Narrow" w:hAnsi="Arial Narrow"/>
          <w:sz w:val="22"/>
          <w:szCs w:val="22"/>
        </w:rPr>
        <w:t>BEZBARIÉROVÉ UŽÍVÁNÍ STAVBY</w:t>
      </w:r>
      <w:bookmarkEnd w:id="254"/>
      <w:bookmarkEnd w:id="255"/>
      <w:bookmarkEnd w:id="256"/>
      <w:bookmarkEnd w:id="257"/>
      <w:bookmarkEnd w:id="258"/>
      <w:bookmarkEnd w:id="259"/>
    </w:p>
    <w:p w:rsidR="003D54A8" w:rsidRPr="003D54A8" w:rsidRDefault="003D54A8" w:rsidP="003D54A8">
      <w:pPr>
        <w:pStyle w:val="Zkladntext"/>
        <w:spacing w:before="120"/>
        <w:ind w:right="-2"/>
        <w:rPr>
          <w:color w:val="auto"/>
          <w:sz w:val="22"/>
          <w:szCs w:val="22"/>
        </w:rPr>
      </w:pPr>
      <w:bookmarkStart w:id="260" w:name="_Toc523391148"/>
      <w:bookmarkStart w:id="261" w:name="_Toc462125359"/>
      <w:bookmarkStart w:id="262" w:name="_Toc1540248"/>
      <w:bookmarkStart w:id="263" w:name="_Toc19195910"/>
      <w:r w:rsidRPr="003D54A8">
        <w:rPr>
          <w:color w:val="auto"/>
          <w:sz w:val="22"/>
          <w:szCs w:val="22"/>
        </w:rPr>
        <w:t>Stavba nebude užívána osobami s omezenou schopností pohybu a orientace, a proto není v rámci projektové dokumentace tato otázka řešena.</w:t>
      </w:r>
    </w:p>
    <w:p w:rsidR="00FE7A95" w:rsidRPr="003D54A8" w:rsidRDefault="00FE7A95" w:rsidP="00F61FAD">
      <w:pPr>
        <w:pStyle w:val="Nadpis2"/>
        <w:numPr>
          <w:ilvl w:val="2"/>
          <w:numId w:val="12"/>
        </w:numPr>
        <w:rPr>
          <w:rFonts w:ascii="Arial Narrow" w:hAnsi="Arial Narrow"/>
          <w:sz w:val="22"/>
          <w:szCs w:val="22"/>
        </w:rPr>
      </w:pPr>
      <w:bookmarkStart w:id="264" w:name="_Toc43714136"/>
      <w:r w:rsidRPr="003D54A8">
        <w:rPr>
          <w:rFonts w:ascii="Arial Narrow" w:hAnsi="Arial Narrow"/>
          <w:sz w:val="22"/>
          <w:szCs w:val="22"/>
        </w:rPr>
        <w:t>BEZPEČNOST PŘI UŽÍVÁNÍ STAVBY</w:t>
      </w:r>
      <w:bookmarkEnd w:id="260"/>
      <w:bookmarkEnd w:id="261"/>
      <w:bookmarkEnd w:id="262"/>
      <w:bookmarkEnd w:id="263"/>
      <w:bookmarkEnd w:id="264"/>
    </w:p>
    <w:p w:rsidR="00FE7A95" w:rsidRPr="003D54A8" w:rsidRDefault="00FE7A95" w:rsidP="00FE7A95">
      <w:pPr>
        <w:pStyle w:val="Zkladntext"/>
        <w:spacing w:before="120"/>
        <w:ind w:right="-2"/>
        <w:rPr>
          <w:color w:val="auto"/>
          <w:sz w:val="22"/>
          <w:szCs w:val="22"/>
        </w:rPr>
      </w:pPr>
      <w:bookmarkStart w:id="265" w:name="_Toc512337092"/>
      <w:bookmarkStart w:id="266" w:name="_Toc513010013"/>
      <w:bookmarkStart w:id="267" w:name="_Toc528909988"/>
      <w:bookmarkStart w:id="268" w:name="_Hlk510508636"/>
      <w:r w:rsidRPr="003D54A8">
        <w:rPr>
          <w:color w:val="auto"/>
          <w:sz w:val="22"/>
          <w:szCs w:val="22"/>
        </w:rPr>
        <w:t xml:space="preserve">Při provozu kanalizace a vodovodu je nutné respektovat požadavky na bezpečnost a hygienu práce. V provozním řádu kanalizace a vodovodu se musí uvést příslušné předpisy a podmínky bezpečnosti a ochrany zdraví při práci. Je třeba zdůraznit ochranu před fyzickým zraněním. Z hlediska hygienického je nutné upozornit na nebezpečí infekce. </w:t>
      </w:r>
    </w:p>
    <w:p w:rsidR="00FE7A95" w:rsidRPr="003D54A8" w:rsidRDefault="00FE7A95" w:rsidP="00FE7A95">
      <w:pPr>
        <w:pStyle w:val="Zkladntext"/>
        <w:spacing w:before="120"/>
        <w:ind w:right="-2"/>
        <w:rPr>
          <w:color w:val="auto"/>
          <w:sz w:val="22"/>
          <w:szCs w:val="22"/>
        </w:rPr>
      </w:pPr>
      <w:r w:rsidRPr="003D54A8">
        <w:rPr>
          <w:color w:val="auto"/>
          <w:sz w:val="22"/>
          <w:szCs w:val="22"/>
        </w:rPr>
        <w:t xml:space="preserve">Pro provoz kanalizace a vodovodu platí následující předpisy, týkající se bezpečnosti a ochrany zdraví při práci: </w:t>
      </w:r>
    </w:p>
    <w:p w:rsidR="00FE7A95" w:rsidRPr="003D54A8" w:rsidRDefault="00FE7A95" w:rsidP="00F61FAD">
      <w:pPr>
        <w:numPr>
          <w:ilvl w:val="0"/>
          <w:numId w:val="13"/>
        </w:numPr>
        <w:ind w:right="-2"/>
        <w:jc w:val="both"/>
        <w:rPr>
          <w:rFonts w:ascii="Arial Narrow" w:hAnsi="Arial Narrow"/>
          <w:sz w:val="22"/>
          <w:szCs w:val="22"/>
        </w:rPr>
      </w:pPr>
      <w:r w:rsidRPr="003D54A8">
        <w:rPr>
          <w:rFonts w:ascii="Arial Narrow" w:hAnsi="Arial Narrow"/>
          <w:sz w:val="22"/>
          <w:szCs w:val="22"/>
        </w:rPr>
        <w:t xml:space="preserve">Zákon č. 55/1975 Sb., Zákoník práce </w:t>
      </w:r>
    </w:p>
    <w:p w:rsidR="00FE7A95" w:rsidRPr="003D54A8" w:rsidRDefault="00FE7A95" w:rsidP="00F61FAD">
      <w:pPr>
        <w:numPr>
          <w:ilvl w:val="0"/>
          <w:numId w:val="13"/>
        </w:numPr>
        <w:ind w:right="-2"/>
        <w:jc w:val="both"/>
        <w:rPr>
          <w:rFonts w:ascii="Arial Narrow" w:hAnsi="Arial Narrow"/>
          <w:sz w:val="22"/>
          <w:szCs w:val="22"/>
        </w:rPr>
      </w:pPr>
      <w:r w:rsidRPr="003D54A8">
        <w:rPr>
          <w:rFonts w:ascii="Arial Narrow" w:hAnsi="Arial Narrow"/>
          <w:sz w:val="22"/>
          <w:szCs w:val="22"/>
        </w:rPr>
        <w:t xml:space="preserve">Pokyny BOZ při práci ve vodohospodářských objektech sv. 3, díl 4 - Kanalizace </w:t>
      </w:r>
    </w:p>
    <w:p w:rsidR="00FE7A95" w:rsidRPr="003D54A8" w:rsidRDefault="00FE7A95" w:rsidP="00F61FAD">
      <w:pPr>
        <w:numPr>
          <w:ilvl w:val="0"/>
          <w:numId w:val="13"/>
        </w:numPr>
        <w:ind w:right="-2"/>
        <w:jc w:val="both"/>
        <w:rPr>
          <w:rFonts w:ascii="Arial Narrow" w:hAnsi="Arial Narrow"/>
          <w:sz w:val="22"/>
          <w:szCs w:val="22"/>
        </w:rPr>
      </w:pPr>
      <w:r w:rsidRPr="003D54A8">
        <w:rPr>
          <w:rFonts w:ascii="Arial Narrow" w:hAnsi="Arial Narrow"/>
          <w:sz w:val="22"/>
          <w:szCs w:val="22"/>
        </w:rPr>
        <w:t xml:space="preserve">Směrnice č. 46 Sb. Hygienických předpisů o hygienických požadavcích na pracovní prostředí sv. 39/l978 </w:t>
      </w:r>
    </w:p>
    <w:p w:rsidR="00FE7A95" w:rsidRPr="003D54A8" w:rsidRDefault="00FE7A95" w:rsidP="00F61FAD">
      <w:pPr>
        <w:numPr>
          <w:ilvl w:val="0"/>
          <w:numId w:val="13"/>
        </w:numPr>
        <w:ind w:right="-2"/>
        <w:jc w:val="both"/>
        <w:rPr>
          <w:rFonts w:ascii="Arial Narrow" w:hAnsi="Arial Narrow"/>
          <w:sz w:val="22"/>
          <w:szCs w:val="22"/>
        </w:rPr>
      </w:pPr>
      <w:proofErr w:type="spellStart"/>
      <w:r w:rsidRPr="003D54A8">
        <w:rPr>
          <w:rFonts w:ascii="Arial Narrow" w:hAnsi="Arial Narrow"/>
          <w:sz w:val="22"/>
          <w:szCs w:val="22"/>
        </w:rPr>
        <w:t>Vyhl</w:t>
      </w:r>
      <w:proofErr w:type="spellEnd"/>
      <w:r w:rsidRPr="003D54A8">
        <w:rPr>
          <w:rFonts w:ascii="Arial Narrow" w:hAnsi="Arial Narrow"/>
          <w:sz w:val="22"/>
          <w:szCs w:val="22"/>
        </w:rPr>
        <w:t xml:space="preserve">. SUBP č. 59/l982 Sb. na základní požadavky na zajištění bezpečnosti práce na hygienických zařízeních </w:t>
      </w:r>
    </w:p>
    <w:p w:rsidR="00FE7A95" w:rsidRPr="003D54A8" w:rsidRDefault="00FE7A95" w:rsidP="00F61FAD">
      <w:pPr>
        <w:numPr>
          <w:ilvl w:val="0"/>
          <w:numId w:val="13"/>
        </w:numPr>
        <w:ind w:right="-2"/>
        <w:jc w:val="both"/>
        <w:rPr>
          <w:rFonts w:ascii="Arial Narrow" w:hAnsi="Arial Narrow"/>
          <w:sz w:val="22"/>
          <w:szCs w:val="22"/>
        </w:rPr>
      </w:pPr>
      <w:r w:rsidRPr="003D54A8">
        <w:rPr>
          <w:rFonts w:ascii="Arial Narrow" w:hAnsi="Arial Narrow"/>
          <w:sz w:val="22"/>
          <w:szCs w:val="22"/>
        </w:rPr>
        <w:t xml:space="preserve">Zákon č. 65/61 Sb. č. 20/66 Sb. </w:t>
      </w:r>
    </w:p>
    <w:p w:rsidR="00FE7A95" w:rsidRPr="003D54A8" w:rsidRDefault="00FE7A95" w:rsidP="00F61FAD">
      <w:pPr>
        <w:numPr>
          <w:ilvl w:val="0"/>
          <w:numId w:val="13"/>
        </w:numPr>
        <w:ind w:right="-2"/>
        <w:jc w:val="both"/>
        <w:rPr>
          <w:rFonts w:ascii="Arial Narrow" w:hAnsi="Arial Narrow"/>
          <w:sz w:val="22"/>
          <w:szCs w:val="22"/>
        </w:rPr>
      </w:pPr>
      <w:proofErr w:type="spellStart"/>
      <w:r w:rsidRPr="003D54A8">
        <w:rPr>
          <w:rFonts w:ascii="Arial Narrow" w:hAnsi="Arial Narrow"/>
          <w:sz w:val="22"/>
          <w:szCs w:val="22"/>
        </w:rPr>
        <w:t>Vyhl</w:t>
      </w:r>
      <w:proofErr w:type="spellEnd"/>
      <w:r w:rsidRPr="003D54A8">
        <w:rPr>
          <w:rFonts w:ascii="Arial Narrow" w:hAnsi="Arial Narrow"/>
          <w:sz w:val="22"/>
          <w:szCs w:val="22"/>
        </w:rPr>
        <w:t xml:space="preserve">. </w:t>
      </w:r>
      <w:proofErr w:type="spellStart"/>
      <w:r w:rsidRPr="003D54A8">
        <w:rPr>
          <w:rFonts w:ascii="Arial Narrow" w:hAnsi="Arial Narrow"/>
          <w:sz w:val="22"/>
          <w:szCs w:val="22"/>
        </w:rPr>
        <w:t>MZd</w:t>
      </w:r>
      <w:proofErr w:type="spellEnd"/>
      <w:r w:rsidRPr="003D54A8">
        <w:rPr>
          <w:rFonts w:ascii="Arial Narrow" w:hAnsi="Arial Narrow"/>
          <w:sz w:val="22"/>
          <w:szCs w:val="22"/>
        </w:rPr>
        <w:t xml:space="preserve"> č. 207/58 </w:t>
      </w:r>
    </w:p>
    <w:p w:rsidR="00FE7A95" w:rsidRPr="003D54A8" w:rsidRDefault="00FE7A95" w:rsidP="00F61FAD">
      <w:pPr>
        <w:numPr>
          <w:ilvl w:val="0"/>
          <w:numId w:val="13"/>
        </w:numPr>
        <w:ind w:right="-2"/>
        <w:jc w:val="both"/>
        <w:rPr>
          <w:rFonts w:ascii="Arial Narrow" w:hAnsi="Arial Narrow"/>
          <w:sz w:val="22"/>
          <w:szCs w:val="22"/>
        </w:rPr>
      </w:pPr>
      <w:r w:rsidRPr="003D54A8">
        <w:rPr>
          <w:rFonts w:ascii="Arial Narrow" w:hAnsi="Arial Narrow"/>
          <w:sz w:val="22"/>
          <w:szCs w:val="22"/>
        </w:rPr>
        <w:t xml:space="preserve">Hygienické předpisy sv. č. 39/78, 51/81 </w:t>
      </w:r>
    </w:p>
    <w:p w:rsidR="00FE7A95" w:rsidRPr="003D54A8" w:rsidRDefault="00FE7A95" w:rsidP="00F61FAD">
      <w:pPr>
        <w:pStyle w:val="Zkladntext"/>
        <w:numPr>
          <w:ilvl w:val="0"/>
          <w:numId w:val="13"/>
        </w:numPr>
        <w:ind w:right="-2"/>
        <w:rPr>
          <w:color w:val="auto"/>
          <w:sz w:val="22"/>
          <w:szCs w:val="22"/>
        </w:rPr>
      </w:pPr>
      <w:r w:rsidRPr="003D54A8">
        <w:rPr>
          <w:color w:val="auto"/>
          <w:sz w:val="22"/>
          <w:szCs w:val="22"/>
        </w:rPr>
        <w:t>nařízení vlády 101/2005 Sb.</w:t>
      </w:r>
    </w:p>
    <w:p w:rsidR="00FE7A95" w:rsidRPr="00651B9E" w:rsidRDefault="00FE7A95" w:rsidP="00F61FAD">
      <w:pPr>
        <w:pStyle w:val="Nadpis2"/>
        <w:numPr>
          <w:ilvl w:val="2"/>
          <w:numId w:val="6"/>
        </w:numPr>
        <w:tabs>
          <w:tab w:val="clear" w:pos="720"/>
        </w:tabs>
        <w:ind w:left="851" w:hanging="851"/>
        <w:rPr>
          <w:rFonts w:ascii="Arial Narrow" w:hAnsi="Arial Narrow"/>
          <w:sz w:val="22"/>
          <w:szCs w:val="22"/>
        </w:rPr>
      </w:pPr>
      <w:bookmarkStart w:id="269" w:name="_Toc1540249"/>
      <w:bookmarkStart w:id="270" w:name="_Toc19195911"/>
      <w:bookmarkStart w:id="271" w:name="_Toc43714137"/>
      <w:r w:rsidRPr="00651B9E">
        <w:rPr>
          <w:rFonts w:ascii="Arial Narrow" w:hAnsi="Arial Narrow"/>
          <w:sz w:val="22"/>
          <w:szCs w:val="22"/>
        </w:rPr>
        <w:t>ZÁKLADNÍ CHARAKTERISTIKA OBJEKTŮ</w:t>
      </w:r>
      <w:bookmarkEnd w:id="265"/>
      <w:bookmarkEnd w:id="266"/>
      <w:bookmarkEnd w:id="267"/>
      <w:bookmarkEnd w:id="269"/>
      <w:bookmarkEnd w:id="270"/>
      <w:bookmarkEnd w:id="271"/>
    </w:p>
    <w:p w:rsidR="003D54A8" w:rsidRPr="00651B9E" w:rsidRDefault="003D54A8" w:rsidP="003D54A8">
      <w:pPr>
        <w:spacing w:before="120"/>
        <w:jc w:val="both"/>
        <w:rPr>
          <w:rFonts w:ascii="Arial Narrow" w:hAnsi="Arial Narrow"/>
          <w:sz w:val="22"/>
          <w:szCs w:val="22"/>
        </w:rPr>
      </w:pPr>
      <w:bookmarkStart w:id="272" w:name="_Toc523391150"/>
      <w:bookmarkStart w:id="273" w:name="_Toc515885214"/>
      <w:bookmarkStart w:id="274" w:name="_Toc1540253"/>
      <w:bookmarkStart w:id="275" w:name="_Toc19195915"/>
      <w:bookmarkEnd w:id="268"/>
      <w:r w:rsidRPr="00651B9E">
        <w:rPr>
          <w:rFonts w:ascii="Arial Narrow" w:hAnsi="Arial Narrow"/>
          <w:sz w:val="22"/>
          <w:szCs w:val="22"/>
        </w:rPr>
        <w:t xml:space="preserve">Předmětem stavby je nový vodovodní řad, který bude vybudován na ulici </w:t>
      </w:r>
      <w:proofErr w:type="spellStart"/>
      <w:r w:rsidRPr="00651B9E">
        <w:rPr>
          <w:rFonts w:ascii="Arial Narrow" w:hAnsi="Arial Narrow"/>
          <w:sz w:val="22"/>
          <w:szCs w:val="22"/>
        </w:rPr>
        <w:t>Hamerláky</w:t>
      </w:r>
      <w:proofErr w:type="spellEnd"/>
      <w:r w:rsidRPr="00651B9E">
        <w:rPr>
          <w:rFonts w:ascii="Arial Narrow" w:hAnsi="Arial Narrow"/>
          <w:sz w:val="22"/>
          <w:szCs w:val="22"/>
        </w:rPr>
        <w:t xml:space="preserve"> v úseku od ul. </w:t>
      </w:r>
      <w:proofErr w:type="spellStart"/>
      <w:r w:rsidRPr="00651B9E">
        <w:rPr>
          <w:rFonts w:ascii="Arial Narrow" w:hAnsi="Arial Narrow"/>
          <w:sz w:val="22"/>
          <w:szCs w:val="22"/>
        </w:rPr>
        <w:t>Hamerláky</w:t>
      </w:r>
      <w:proofErr w:type="spellEnd"/>
      <w:r w:rsidRPr="00651B9E">
        <w:rPr>
          <w:rFonts w:ascii="Arial Narrow" w:hAnsi="Arial Narrow"/>
          <w:sz w:val="22"/>
          <w:szCs w:val="22"/>
        </w:rPr>
        <w:t xml:space="preserve"> po ul.</w:t>
      </w:r>
      <w:r w:rsidR="00651B9E" w:rsidRPr="00651B9E">
        <w:rPr>
          <w:rFonts w:ascii="Arial Narrow" w:hAnsi="Arial Narrow"/>
          <w:sz w:val="22"/>
          <w:szCs w:val="22"/>
        </w:rPr>
        <w:t> </w:t>
      </w:r>
      <w:r w:rsidRPr="00651B9E">
        <w:rPr>
          <w:rFonts w:ascii="Arial Narrow" w:hAnsi="Arial Narrow"/>
          <w:sz w:val="22"/>
          <w:szCs w:val="22"/>
        </w:rPr>
        <w:t xml:space="preserve">Kostelní </w:t>
      </w:r>
      <w:proofErr w:type="spellStart"/>
      <w:r w:rsidRPr="00651B9E">
        <w:rPr>
          <w:rFonts w:ascii="Arial Narrow" w:hAnsi="Arial Narrow"/>
          <w:sz w:val="22"/>
          <w:szCs w:val="22"/>
        </w:rPr>
        <w:t>zmola</w:t>
      </w:r>
      <w:proofErr w:type="spellEnd"/>
      <w:r w:rsidRPr="00651B9E">
        <w:rPr>
          <w:rFonts w:ascii="Arial Narrow" w:hAnsi="Arial Narrow"/>
          <w:sz w:val="22"/>
          <w:szCs w:val="22"/>
        </w:rPr>
        <w:t>. Současně bude provedeno několik zásahů na vodovodní síti. V ul. Myslínova bude zaslepen stávající vodovodní řad před objektem ATS, který bude zdemolován.  Vodovodní řad vedoucí s </w:t>
      </w:r>
      <w:proofErr w:type="spellStart"/>
      <w:r w:rsidRPr="00651B9E">
        <w:rPr>
          <w:rFonts w:ascii="Arial Narrow" w:hAnsi="Arial Narrow"/>
          <w:sz w:val="22"/>
          <w:szCs w:val="22"/>
        </w:rPr>
        <w:t>ATstanice</w:t>
      </w:r>
      <w:proofErr w:type="spellEnd"/>
      <w:r w:rsidRPr="00651B9E">
        <w:rPr>
          <w:rFonts w:ascii="Arial Narrow" w:hAnsi="Arial Narrow"/>
          <w:sz w:val="22"/>
          <w:szCs w:val="22"/>
        </w:rPr>
        <w:t xml:space="preserve"> do zahrádkářské kolonie směr ul. </w:t>
      </w:r>
      <w:proofErr w:type="spellStart"/>
      <w:r w:rsidRPr="00651B9E">
        <w:rPr>
          <w:rFonts w:ascii="Arial Narrow" w:hAnsi="Arial Narrow"/>
          <w:sz w:val="22"/>
          <w:szCs w:val="22"/>
        </w:rPr>
        <w:t>Hamerláky</w:t>
      </w:r>
      <w:proofErr w:type="spellEnd"/>
      <w:r w:rsidRPr="00651B9E">
        <w:rPr>
          <w:rFonts w:ascii="Arial Narrow" w:hAnsi="Arial Narrow"/>
          <w:sz w:val="22"/>
          <w:szCs w:val="22"/>
        </w:rPr>
        <w:t xml:space="preserve"> bude zaslepen. V místě před první vodovodní přípojkou bude ukončen. Zde bude osazen nový podzemní hydrant ve vzdálenosti cca 1,5 m od poslední přípojky.</w:t>
      </w:r>
    </w:p>
    <w:p w:rsidR="003D54A8" w:rsidRPr="00651B9E" w:rsidRDefault="003D54A8" w:rsidP="003D54A8">
      <w:pPr>
        <w:spacing w:before="120" w:line="360" w:lineRule="auto"/>
        <w:rPr>
          <w:rFonts w:ascii="Arial Narrow" w:hAnsi="Arial Narrow"/>
          <w:b/>
          <w:sz w:val="22"/>
          <w:szCs w:val="22"/>
          <w:u w:val="single"/>
        </w:rPr>
      </w:pPr>
      <w:r w:rsidRPr="00651B9E">
        <w:rPr>
          <w:rFonts w:ascii="Arial Narrow" w:hAnsi="Arial Narrow"/>
          <w:b/>
          <w:sz w:val="22"/>
          <w:szCs w:val="22"/>
          <w:u w:val="single"/>
        </w:rPr>
        <w:t>SO 330</w:t>
      </w:r>
      <w:r w:rsidRPr="00651B9E">
        <w:rPr>
          <w:rFonts w:ascii="Arial Narrow" w:hAnsi="Arial Narrow"/>
          <w:b/>
          <w:sz w:val="22"/>
          <w:szCs w:val="22"/>
          <w:u w:val="single"/>
        </w:rPr>
        <w:tab/>
      </w:r>
      <w:r w:rsidRPr="00651B9E">
        <w:rPr>
          <w:rFonts w:ascii="Arial Narrow" w:hAnsi="Arial Narrow"/>
          <w:b/>
          <w:sz w:val="22"/>
          <w:szCs w:val="22"/>
          <w:u w:val="single"/>
        </w:rPr>
        <w:tab/>
        <w:t>STAVEBNÍ ČÁST - VODOVODNÍ ŘADY</w:t>
      </w:r>
    </w:p>
    <w:p w:rsidR="003D54A8" w:rsidRPr="00651B9E" w:rsidRDefault="003D54A8" w:rsidP="003D54A8">
      <w:pPr>
        <w:pStyle w:val="Zkladntext"/>
        <w:spacing w:before="120"/>
        <w:ind w:right="-2"/>
        <w:rPr>
          <w:color w:val="auto"/>
          <w:sz w:val="22"/>
          <w:szCs w:val="22"/>
        </w:rPr>
      </w:pPr>
      <w:r w:rsidRPr="00651B9E">
        <w:rPr>
          <w:color w:val="auto"/>
          <w:sz w:val="22"/>
          <w:szCs w:val="22"/>
        </w:rPr>
        <w:t xml:space="preserve">Potrubí v ulici </w:t>
      </w:r>
      <w:proofErr w:type="spellStart"/>
      <w:r w:rsidRPr="00651B9E">
        <w:rPr>
          <w:color w:val="auto"/>
          <w:sz w:val="22"/>
          <w:szCs w:val="22"/>
        </w:rPr>
        <w:t>Hamerláky</w:t>
      </w:r>
      <w:proofErr w:type="spellEnd"/>
      <w:r w:rsidRPr="00651B9E">
        <w:rPr>
          <w:color w:val="auto"/>
          <w:sz w:val="22"/>
          <w:szCs w:val="22"/>
        </w:rPr>
        <w:t xml:space="preserve"> a prodloužení řadu v ul. Kostelní </w:t>
      </w:r>
      <w:proofErr w:type="spellStart"/>
      <w:r w:rsidRPr="00651B9E">
        <w:rPr>
          <w:color w:val="auto"/>
          <w:sz w:val="22"/>
          <w:szCs w:val="22"/>
        </w:rPr>
        <w:t>zmola</w:t>
      </w:r>
      <w:proofErr w:type="spellEnd"/>
      <w:r w:rsidRPr="00651B9E">
        <w:rPr>
          <w:color w:val="auto"/>
          <w:sz w:val="22"/>
          <w:szCs w:val="22"/>
        </w:rPr>
        <w:t xml:space="preserve"> je navrhováno z hrdlových tlakových trub z tvárné litiny s vnitřní cementovou vystýlkou v profilu </w:t>
      </w:r>
      <w:r w:rsidRPr="00651B9E">
        <w:rPr>
          <w:b/>
          <w:color w:val="auto"/>
          <w:sz w:val="22"/>
          <w:szCs w:val="22"/>
        </w:rPr>
        <w:t xml:space="preserve">DN 100 </w:t>
      </w:r>
      <w:r w:rsidRPr="00651B9E">
        <w:rPr>
          <w:color w:val="auto"/>
          <w:sz w:val="22"/>
          <w:szCs w:val="22"/>
        </w:rPr>
        <w:t xml:space="preserve">s tloušťkou stěny minimálně 4,7 mm. </w:t>
      </w:r>
    </w:p>
    <w:tbl>
      <w:tblPr>
        <w:tblpPr w:leftFromText="141" w:rightFromText="141" w:vertAnchor="text" w:horzAnchor="page" w:tblpX="1576" w:tblpY="206"/>
        <w:tblW w:w="397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A0" w:firstRow="1" w:lastRow="0" w:firstColumn="1" w:lastColumn="0" w:noHBand="0" w:noVBand="0"/>
      </w:tblPr>
      <w:tblGrid>
        <w:gridCol w:w="2697"/>
        <w:gridCol w:w="1276"/>
      </w:tblGrid>
      <w:tr w:rsidR="003D54A8" w:rsidRPr="00651B9E" w:rsidTr="005205CB">
        <w:trPr>
          <w:trHeight w:val="300"/>
        </w:trPr>
        <w:tc>
          <w:tcPr>
            <w:tcW w:w="2697" w:type="dxa"/>
            <w:vMerge w:val="restart"/>
            <w:shd w:val="clear" w:color="000000" w:fill="D7E4BC"/>
            <w:noWrap/>
            <w:vAlign w:val="center"/>
          </w:tcPr>
          <w:p w:rsidR="003D54A8" w:rsidRPr="00651B9E" w:rsidRDefault="003D54A8" w:rsidP="005205CB">
            <w:pPr>
              <w:rPr>
                <w:rFonts w:ascii="Arial Narrow" w:hAnsi="Arial Narrow"/>
                <w:b/>
              </w:rPr>
            </w:pPr>
            <w:r w:rsidRPr="00651B9E">
              <w:rPr>
                <w:rFonts w:ascii="Arial Narrow" w:hAnsi="Arial Narrow"/>
                <w:b/>
              </w:rPr>
              <w:t>Název řadu</w:t>
            </w:r>
          </w:p>
        </w:tc>
        <w:tc>
          <w:tcPr>
            <w:tcW w:w="1276" w:type="dxa"/>
            <w:vMerge w:val="restart"/>
            <w:shd w:val="clear" w:color="000000" w:fill="D7E4BC"/>
            <w:vAlign w:val="center"/>
          </w:tcPr>
          <w:p w:rsidR="003D54A8" w:rsidRPr="00651B9E" w:rsidRDefault="003D54A8" w:rsidP="005205CB">
            <w:pPr>
              <w:jc w:val="center"/>
              <w:rPr>
                <w:rFonts w:ascii="Arial Narrow" w:hAnsi="Arial Narrow"/>
                <w:b/>
                <w:sz w:val="18"/>
                <w:szCs w:val="18"/>
              </w:rPr>
            </w:pPr>
            <w:r w:rsidRPr="00651B9E">
              <w:rPr>
                <w:rFonts w:ascii="Arial Narrow" w:hAnsi="Arial Narrow"/>
                <w:b/>
                <w:sz w:val="18"/>
                <w:szCs w:val="18"/>
              </w:rPr>
              <w:t>TVÁRNÁ LITINA</w:t>
            </w:r>
          </w:p>
          <w:p w:rsidR="003D54A8" w:rsidRPr="00651B9E" w:rsidRDefault="003D54A8" w:rsidP="005205CB">
            <w:pPr>
              <w:jc w:val="center"/>
              <w:rPr>
                <w:rFonts w:ascii="Arial Narrow" w:hAnsi="Arial Narrow"/>
                <w:b/>
              </w:rPr>
            </w:pPr>
            <w:r w:rsidRPr="00651B9E">
              <w:rPr>
                <w:rFonts w:ascii="Arial Narrow" w:hAnsi="Arial Narrow"/>
                <w:b/>
                <w:sz w:val="18"/>
                <w:szCs w:val="18"/>
              </w:rPr>
              <w:t>DN 100</w:t>
            </w:r>
          </w:p>
        </w:tc>
      </w:tr>
      <w:tr w:rsidR="003D54A8" w:rsidRPr="00651B9E" w:rsidTr="005205CB">
        <w:trPr>
          <w:trHeight w:val="315"/>
        </w:trPr>
        <w:tc>
          <w:tcPr>
            <w:tcW w:w="2697" w:type="dxa"/>
            <w:vMerge/>
            <w:vAlign w:val="center"/>
          </w:tcPr>
          <w:p w:rsidR="003D54A8" w:rsidRPr="00651B9E" w:rsidRDefault="003D54A8" w:rsidP="005205CB">
            <w:pPr>
              <w:rPr>
                <w:rFonts w:ascii="Arial Narrow" w:hAnsi="Arial Narrow"/>
                <w:sz w:val="22"/>
                <w:szCs w:val="22"/>
              </w:rPr>
            </w:pPr>
          </w:p>
        </w:tc>
        <w:tc>
          <w:tcPr>
            <w:tcW w:w="1276" w:type="dxa"/>
            <w:vMerge/>
            <w:vAlign w:val="center"/>
          </w:tcPr>
          <w:p w:rsidR="003D54A8" w:rsidRPr="00651B9E" w:rsidRDefault="003D54A8" w:rsidP="005205CB">
            <w:pPr>
              <w:jc w:val="center"/>
              <w:rPr>
                <w:rFonts w:ascii="Arial Narrow" w:hAnsi="Arial Narrow"/>
                <w:b/>
                <w:sz w:val="22"/>
                <w:szCs w:val="22"/>
              </w:rPr>
            </w:pPr>
          </w:p>
        </w:tc>
      </w:tr>
      <w:tr w:rsidR="003D54A8" w:rsidRPr="00651B9E" w:rsidTr="005205CB">
        <w:trPr>
          <w:trHeight w:val="300"/>
        </w:trPr>
        <w:tc>
          <w:tcPr>
            <w:tcW w:w="2697" w:type="dxa"/>
            <w:shd w:val="clear" w:color="000000" w:fill="EAF1DD"/>
            <w:noWrap/>
            <w:vAlign w:val="center"/>
          </w:tcPr>
          <w:p w:rsidR="003D54A8" w:rsidRPr="00651B9E" w:rsidRDefault="003D54A8" w:rsidP="005205CB">
            <w:pPr>
              <w:rPr>
                <w:rFonts w:ascii="Arial Narrow" w:hAnsi="Arial Narrow"/>
                <w:sz w:val="22"/>
                <w:szCs w:val="22"/>
              </w:rPr>
            </w:pPr>
            <w:r w:rsidRPr="00651B9E">
              <w:rPr>
                <w:rFonts w:ascii="Arial Narrow" w:hAnsi="Arial Narrow"/>
                <w:sz w:val="22"/>
                <w:szCs w:val="22"/>
              </w:rPr>
              <w:t xml:space="preserve">Vodovodní řad </w:t>
            </w:r>
            <w:proofErr w:type="spellStart"/>
            <w:r w:rsidRPr="00651B9E">
              <w:rPr>
                <w:rFonts w:ascii="Arial Narrow" w:hAnsi="Arial Narrow"/>
                <w:sz w:val="22"/>
                <w:szCs w:val="22"/>
              </w:rPr>
              <w:t>Hamerláky</w:t>
            </w:r>
            <w:proofErr w:type="spellEnd"/>
          </w:p>
        </w:tc>
        <w:tc>
          <w:tcPr>
            <w:tcW w:w="1276" w:type="dxa"/>
            <w:vAlign w:val="center"/>
          </w:tcPr>
          <w:p w:rsidR="003D54A8" w:rsidRPr="00651B9E" w:rsidRDefault="003D54A8" w:rsidP="005205CB">
            <w:pPr>
              <w:jc w:val="center"/>
              <w:rPr>
                <w:rFonts w:ascii="Arial Narrow" w:hAnsi="Arial Narrow"/>
                <w:sz w:val="22"/>
                <w:szCs w:val="22"/>
              </w:rPr>
            </w:pPr>
            <w:r w:rsidRPr="00651B9E">
              <w:rPr>
                <w:rFonts w:ascii="Arial Narrow" w:hAnsi="Arial Narrow"/>
                <w:sz w:val="22"/>
                <w:szCs w:val="22"/>
              </w:rPr>
              <w:t>132</w:t>
            </w:r>
          </w:p>
        </w:tc>
      </w:tr>
      <w:tr w:rsidR="003D54A8" w:rsidRPr="00651B9E" w:rsidTr="005205CB">
        <w:trPr>
          <w:trHeight w:val="300"/>
        </w:trPr>
        <w:tc>
          <w:tcPr>
            <w:tcW w:w="2697" w:type="dxa"/>
            <w:shd w:val="clear" w:color="000000" w:fill="EAF1DD"/>
            <w:noWrap/>
            <w:vAlign w:val="center"/>
          </w:tcPr>
          <w:p w:rsidR="003D54A8" w:rsidRPr="00651B9E" w:rsidRDefault="003D54A8" w:rsidP="005205CB">
            <w:pPr>
              <w:rPr>
                <w:rFonts w:ascii="Arial Narrow" w:hAnsi="Arial Narrow"/>
                <w:sz w:val="22"/>
                <w:szCs w:val="22"/>
              </w:rPr>
            </w:pPr>
            <w:r w:rsidRPr="00651B9E">
              <w:rPr>
                <w:rFonts w:ascii="Arial Narrow" w:hAnsi="Arial Narrow"/>
                <w:sz w:val="22"/>
                <w:szCs w:val="22"/>
              </w:rPr>
              <w:t xml:space="preserve">Vodovodní řad Kostelní </w:t>
            </w:r>
            <w:proofErr w:type="spellStart"/>
            <w:r w:rsidRPr="00651B9E">
              <w:rPr>
                <w:rFonts w:ascii="Arial Narrow" w:hAnsi="Arial Narrow"/>
                <w:sz w:val="22"/>
                <w:szCs w:val="22"/>
              </w:rPr>
              <w:t>zmola</w:t>
            </w:r>
            <w:proofErr w:type="spellEnd"/>
          </w:p>
        </w:tc>
        <w:tc>
          <w:tcPr>
            <w:tcW w:w="1276" w:type="dxa"/>
            <w:vAlign w:val="center"/>
          </w:tcPr>
          <w:p w:rsidR="003D54A8" w:rsidRPr="00651B9E" w:rsidRDefault="003D54A8" w:rsidP="005205CB">
            <w:pPr>
              <w:jc w:val="center"/>
              <w:rPr>
                <w:rFonts w:ascii="Arial Narrow" w:hAnsi="Arial Narrow"/>
                <w:sz w:val="22"/>
                <w:szCs w:val="22"/>
              </w:rPr>
            </w:pPr>
            <w:r w:rsidRPr="00651B9E">
              <w:rPr>
                <w:rFonts w:ascii="Arial Narrow" w:hAnsi="Arial Narrow"/>
                <w:sz w:val="22"/>
                <w:szCs w:val="22"/>
              </w:rPr>
              <w:t>3,5</w:t>
            </w:r>
          </w:p>
        </w:tc>
      </w:tr>
      <w:tr w:rsidR="003D54A8" w:rsidRPr="00651B9E" w:rsidTr="005205CB">
        <w:trPr>
          <w:trHeight w:val="315"/>
        </w:trPr>
        <w:tc>
          <w:tcPr>
            <w:tcW w:w="2697" w:type="dxa"/>
            <w:shd w:val="clear" w:color="000000" w:fill="EAF1DD"/>
            <w:noWrap/>
            <w:vAlign w:val="center"/>
          </w:tcPr>
          <w:p w:rsidR="003D54A8" w:rsidRPr="00651B9E" w:rsidRDefault="003D54A8" w:rsidP="005205CB">
            <w:pPr>
              <w:rPr>
                <w:rFonts w:ascii="Arial Narrow" w:hAnsi="Arial Narrow"/>
                <w:b/>
                <w:sz w:val="22"/>
                <w:szCs w:val="22"/>
              </w:rPr>
            </w:pPr>
            <w:r w:rsidRPr="00651B9E">
              <w:rPr>
                <w:rFonts w:ascii="Arial Narrow" w:hAnsi="Arial Narrow"/>
                <w:b/>
                <w:sz w:val="22"/>
                <w:szCs w:val="22"/>
              </w:rPr>
              <w:t xml:space="preserve">Délka celkem </w:t>
            </w:r>
            <w:r w:rsidRPr="00651B9E">
              <w:rPr>
                <w:rFonts w:ascii="Arial Narrow" w:hAnsi="Arial Narrow"/>
                <w:b/>
                <w:sz w:val="22"/>
                <w:szCs w:val="22"/>
                <w:lang w:val="en-US"/>
              </w:rPr>
              <w:t>[m]</w:t>
            </w:r>
          </w:p>
        </w:tc>
        <w:tc>
          <w:tcPr>
            <w:tcW w:w="1276" w:type="dxa"/>
            <w:vAlign w:val="center"/>
          </w:tcPr>
          <w:p w:rsidR="003D54A8" w:rsidRPr="00651B9E" w:rsidRDefault="003D54A8" w:rsidP="005205CB">
            <w:pPr>
              <w:jc w:val="center"/>
              <w:rPr>
                <w:rFonts w:ascii="Arial Narrow" w:hAnsi="Arial Narrow"/>
                <w:sz w:val="22"/>
                <w:szCs w:val="22"/>
              </w:rPr>
            </w:pPr>
            <w:r w:rsidRPr="00651B9E">
              <w:rPr>
                <w:rFonts w:ascii="Arial Narrow" w:hAnsi="Arial Narrow"/>
                <w:sz w:val="22"/>
                <w:szCs w:val="22"/>
              </w:rPr>
              <w:t>135,5</w:t>
            </w:r>
          </w:p>
        </w:tc>
      </w:tr>
    </w:tbl>
    <w:p w:rsidR="003D54A8" w:rsidRPr="00651B9E" w:rsidRDefault="003D54A8" w:rsidP="003D54A8">
      <w:pPr>
        <w:pStyle w:val="Zkladntext"/>
        <w:spacing w:before="120"/>
        <w:ind w:right="-2"/>
        <w:rPr>
          <w:color w:val="auto"/>
          <w:sz w:val="22"/>
          <w:szCs w:val="22"/>
        </w:rPr>
      </w:pPr>
    </w:p>
    <w:p w:rsidR="003D54A8" w:rsidRPr="00651B9E" w:rsidRDefault="003D54A8" w:rsidP="003D54A8">
      <w:pPr>
        <w:pStyle w:val="Zkladntext"/>
        <w:spacing w:before="120"/>
        <w:ind w:right="-2"/>
        <w:rPr>
          <w:color w:val="auto"/>
          <w:sz w:val="22"/>
          <w:szCs w:val="22"/>
        </w:rPr>
      </w:pPr>
    </w:p>
    <w:p w:rsidR="003D54A8" w:rsidRPr="00651B9E" w:rsidRDefault="003D54A8" w:rsidP="003D54A8">
      <w:pPr>
        <w:spacing w:before="120"/>
        <w:ind w:right="-2"/>
        <w:jc w:val="both"/>
        <w:rPr>
          <w:rFonts w:ascii="Arial Narrow" w:hAnsi="Arial Narrow"/>
          <w:sz w:val="22"/>
          <w:szCs w:val="22"/>
        </w:rPr>
      </w:pPr>
    </w:p>
    <w:p w:rsidR="003D54A8" w:rsidRPr="00651B9E" w:rsidRDefault="003D54A8" w:rsidP="003D54A8">
      <w:pPr>
        <w:spacing w:before="120"/>
        <w:ind w:right="-2"/>
        <w:jc w:val="both"/>
        <w:rPr>
          <w:rFonts w:ascii="Arial Narrow" w:hAnsi="Arial Narrow"/>
          <w:sz w:val="22"/>
          <w:szCs w:val="22"/>
        </w:rPr>
      </w:pPr>
    </w:p>
    <w:p w:rsidR="003D54A8" w:rsidRPr="00651B9E" w:rsidRDefault="003D54A8" w:rsidP="003D54A8">
      <w:pPr>
        <w:spacing w:before="120"/>
        <w:ind w:right="-2"/>
        <w:jc w:val="both"/>
        <w:rPr>
          <w:rFonts w:ascii="Arial Narrow" w:hAnsi="Arial Narrow"/>
          <w:sz w:val="22"/>
          <w:szCs w:val="22"/>
        </w:rPr>
      </w:pPr>
    </w:p>
    <w:p w:rsidR="003D54A8" w:rsidRPr="002945C8" w:rsidRDefault="003D54A8" w:rsidP="003D54A8">
      <w:pPr>
        <w:spacing w:before="120"/>
        <w:ind w:right="-2"/>
        <w:jc w:val="both"/>
        <w:rPr>
          <w:rFonts w:ascii="Arial Narrow" w:hAnsi="Arial Narrow"/>
          <w:sz w:val="22"/>
          <w:szCs w:val="22"/>
        </w:rPr>
      </w:pPr>
      <w:r w:rsidRPr="002945C8">
        <w:rPr>
          <w:rFonts w:ascii="Arial Narrow" w:hAnsi="Arial Narrow"/>
          <w:sz w:val="22"/>
          <w:szCs w:val="22"/>
        </w:rPr>
        <w:lastRenderedPageBreak/>
        <w:t xml:space="preserve">K odvzdušnění a odkalení potrubí budou na trase rozmístěny podzemní hydranty, jejich umístění viz </w:t>
      </w:r>
      <w:proofErr w:type="gramStart"/>
      <w:r w:rsidRPr="002945C8">
        <w:rPr>
          <w:rFonts w:ascii="Arial Narrow" w:hAnsi="Arial Narrow"/>
          <w:sz w:val="22"/>
          <w:szCs w:val="22"/>
        </w:rPr>
        <w:t>C.3.1</w:t>
      </w:r>
      <w:proofErr w:type="gramEnd"/>
      <w:r w:rsidR="000C4937">
        <w:rPr>
          <w:rFonts w:ascii="Arial Narrow" w:hAnsi="Arial Narrow"/>
          <w:sz w:val="22"/>
          <w:szCs w:val="22"/>
        </w:rPr>
        <w:t xml:space="preserve"> </w:t>
      </w:r>
      <w:r w:rsidRPr="002945C8">
        <w:rPr>
          <w:rFonts w:ascii="Arial Narrow" w:hAnsi="Arial Narrow"/>
          <w:sz w:val="22"/>
          <w:szCs w:val="22"/>
        </w:rPr>
        <w:t>-</w:t>
      </w:r>
      <w:r w:rsidR="000C4937">
        <w:rPr>
          <w:rFonts w:ascii="Arial Narrow" w:hAnsi="Arial Narrow"/>
          <w:sz w:val="22"/>
          <w:szCs w:val="22"/>
        </w:rPr>
        <w:t xml:space="preserve"> </w:t>
      </w:r>
      <w:r w:rsidRPr="002945C8">
        <w:rPr>
          <w:rFonts w:ascii="Arial Narrow" w:hAnsi="Arial Narrow"/>
          <w:sz w:val="22"/>
          <w:szCs w:val="22"/>
        </w:rPr>
        <w:t>C.3.2 Koordinační situační výkres.</w:t>
      </w:r>
    </w:p>
    <w:p w:rsidR="003D54A8" w:rsidRDefault="003D54A8" w:rsidP="003D54A8">
      <w:pPr>
        <w:spacing w:before="120"/>
        <w:ind w:right="-2"/>
        <w:jc w:val="both"/>
        <w:rPr>
          <w:rFonts w:ascii="Arial Narrow" w:hAnsi="Arial Narrow"/>
          <w:sz w:val="22"/>
          <w:szCs w:val="22"/>
        </w:rPr>
      </w:pPr>
      <w:r w:rsidRPr="002945C8">
        <w:rPr>
          <w:rFonts w:ascii="Arial Narrow" w:hAnsi="Arial Narrow"/>
          <w:sz w:val="22"/>
          <w:szCs w:val="22"/>
        </w:rPr>
        <w:t>Umístění hydrantů a sekčních uzávěrů budou signalizovat orientační tabulky osazené na nejbližším pevném podkladu.</w:t>
      </w:r>
    </w:p>
    <w:p w:rsidR="00F61F9F" w:rsidRPr="002945C8" w:rsidRDefault="00F61F9F" w:rsidP="003D54A8">
      <w:pPr>
        <w:spacing w:before="120"/>
        <w:ind w:right="-2"/>
        <w:jc w:val="both"/>
        <w:rPr>
          <w:rFonts w:ascii="Arial Narrow" w:hAnsi="Arial Narrow"/>
          <w:sz w:val="22"/>
          <w:szCs w:val="22"/>
        </w:rPr>
      </w:pPr>
      <w:r>
        <w:rPr>
          <w:rFonts w:ascii="Arial Narrow" w:hAnsi="Arial Narrow"/>
          <w:sz w:val="22"/>
          <w:szCs w:val="22"/>
        </w:rPr>
        <w:t xml:space="preserve">Součástí tohoto stavebního objektu je oprava stávající místní komunikace v celé šířce. Podrobně </w:t>
      </w:r>
      <w:proofErr w:type="gramStart"/>
      <w:r>
        <w:rPr>
          <w:rFonts w:ascii="Arial Narrow" w:hAnsi="Arial Narrow"/>
          <w:sz w:val="22"/>
          <w:szCs w:val="22"/>
        </w:rPr>
        <w:t>viz.</w:t>
      </w:r>
      <w:proofErr w:type="gramEnd"/>
      <w:r>
        <w:rPr>
          <w:rFonts w:ascii="Arial Narrow" w:hAnsi="Arial Narrow"/>
          <w:sz w:val="22"/>
          <w:szCs w:val="22"/>
        </w:rPr>
        <w:t xml:space="preserve"> </w:t>
      </w:r>
      <w:proofErr w:type="gramStart"/>
      <w:r>
        <w:rPr>
          <w:rFonts w:ascii="Arial Narrow" w:hAnsi="Arial Narrow"/>
          <w:sz w:val="22"/>
          <w:szCs w:val="22"/>
        </w:rPr>
        <w:t>D.1.1</w:t>
      </w:r>
      <w:proofErr w:type="gramEnd"/>
      <w:r>
        <w:rPr>
          <w:rFonts w:ascii="Arial Narrow" w:hAnsi="Arial Narrow"/>
          <w:sz w:val="22"/>
          <w:szCs w:val="22"/>
        </w:rPr>
        <w:t>.</w:t>
      </w:r>
    </w:p>
    <w:p w:rsidR="003D54A8" w:rsidRPr="002945C8" w:rsidRDefault="003D54A8" w:rsidP="003D54A8">
      <w:pPr>
        <w:ind w:right="-341"/>
        <w:jc w:val="both"/>
        <w:rPr>
          <w:rFonts w:ascii="Arial Narrow" w:hAnsi="Arial Narrow"/>
          <w:b/>
          <w:sz w:val="22"/>
          <w:szCs w:val="22"/>
        </w:rPr>
      </w:pPr>
    </w:p>
    <w:p w:rsidR="003D54A8" w:rsidRPr="002945C8" w:rsidRDefault="003D54A8" w:rsidP="003D54A8">
      <w:pPr>
        <w:ind w:right="-341"/>
        <w:jc w:val="both"/>
        <w:rPr>
          <w:rFonts w:ascii="Arial Narrow" w:hAnsi="Arial Narrow"/>
          <w:b/>
          <w:sz w:val="22"/>
          <w:szCs w:val="22"/>
        </w:rPr>
      </w:pPr>
      <w:r w:rsidRPr="002945C8">
        <w:rPr>
          <w:rFonts w:ascii="Arial Narrow" w:hAnsi="Arial Narrow"/>
          <w:b/>
          <w:sz w:val="22"/>
          <w:szCs w:val="22"/>
        </w:rPr>
        <w:t>RUŠENÍ STÁVAJÍCÍCH VODOVODNÍCH OBJEKTŮ</w:t>
      </w:r>
    </w:p>
    <w:p w:rsidR="003D54A8" w:rsidRPr="002945C8" w:rsidRDefault="003D54A8" w:rsidP="003D54A8">
      <w:pPr>
        <w:pStyle w:val="Zkladntext"/>
        <w:spacing w:before="120"/>
        <w:rPr>
          <w:color w:val="auto"/>
          <w:sz w:val="22"/>
          <w:szCs w:val="22"/>
        </w:rPr>
      </w:pPr>
      <w:r w:rsidRPr="002945C8">
        <w:rPr>
          <w:color w:val="auto"/>
          <w:sz w:val="22"/>
          <w:szCs w:val="22"/>
        </w:rPr>
        <w:t xml:space="preserve">Rušené vodovodní potrubí bude v místě </w:t>
      </w:r>
      <w:proofErr w:type="spellStart"/>
      <w:r w:rsidRPr="002945C8">
        <w:rPr>
          <w:color w:val="auto"/>
          <w:sz w:val="22"/>
          <w:szCs w:val="22"/>
        </w:rPr>
        <w:t>propojů</w:t>
      </w:r>
      <w:proofErr w:type="spellEnd"/>
      <w:r w:rsidRPr="002945C8">
        <w:rPr>
          <w:color w:val="auto"/>
          <w:sz w:val="22"/>
          <w:szCs w:val="22"/>
        </w:rPr>
        <w:t xml:space="preserve"> a otevřeného výkopu vytěženo a odvezeno na skládku. U potrubí mimo otevřeného výkopu budou konce zrušených vodovodů (včetně každého přerušení a odbočky) zaslepeny popř. zabetonovány.</w:t>
      </w:r>
    </w:p>
    <w:p w:rsidR="003D54A8" w:rsidRPr="002945C8" w:rsidRDefault="003D54A8" w:rsidP="003D54A8">
      <w:pPr>
        <w:pStyle w:val="Zkladntext"/>
        <w:spacing w:before="120"/>
        <w:rPr>
          <w:color w:val="auto"/>
          <w:sz w:val="22"/>
          <w:szCs w:val="22"/>
        </w:rPr>
      </w:pPr>
      <w:r w:rsidRPr="002945C8">
        <w:rPr>
          <w:color w:val="auto"/>
          <w:sz w:val="22"/>
          <w:szCs w:val="22"/>
        </w:rPr>
        <w:t>Z provozu bude odstaveno celkem 180 m.</w:t>
      </w:r>
    </w:p>
    <w:p w:rsidR="003D54A8" w:rsidRPr="002945C8" w:rsidRDefault="003D54A8" w:rsidP="003D54A8">
      <w:pPr>
        <w:pStyle w:val="Zkladntext"/>
        <w:spacing w:before="120"/>
        <w:rPr>
          <w:color w:val="auto"/>
          <w:sz w:val="22"/>
          <w:szCs w:val="22"/>
        </w:rPr>
      </w:pPr>
      <w:r w:rsidRPr="002945C8">
        <w:rPr>
          <w:color w:val="auto"/>
          <w:sz w:val="22"/>
          <w:szCs w:val="22"/>
        </w:rPr>
        <w:t xml:space="preserve">Stávající hydranty, zemní soupravy a poklopy budou demontovány a to včetně orientačních tabulek příp. sloupků. </w:t>
      </w:r>
    </w:p>
    <w:p w:rsidR="003D54A8" w:rsidRPr="002945C8" w:rsidRDefault="003D54A8" w:rsidP="003D54A8">
      <w:pPr>
        <w:pStyle w:val="Zkladntext"/>
        <w:spacing w:before="120"/>
        <w:rPr>
          <w:color w:val="auto"/>
          <w:sz w:val="22"/>
          <w:szCs w:val="22"/>
        </w:rPr>
      </w:pPr>
      <w:r w:rsidRPr="002945C8">
        <w:rPr>
          <w:color w:val="auto"/>
          <w:sz w:val="22"/>
          <w:szCs w:val="22"/>
        </w:rPr>
        <w:t>Na požádání obvodního technika BVK a.s. budou stávající armatury vráceny.</w:t>
      </w:r>
    </w:p>
    <w:p w:rsidR="003D54A8" w:rsidRPr="002945C8" w:rsidRDefault="003D54A8" w:rsidP="003D54A8">
      <w:pPr>
        <w:spacing w:before="120"/>
        <w:ind w:right="-340"/>
        <w:rPr>
          <w:rFonts w:ascii="Arial Narrow" w:hAnsi="Arial Narrow"/>
          <w:b/>
          <w:sz w:val="22"/>
          <w:szCs w:val="22"/>
          <w:u w:val="single"/>
        </w:rPr>
      </w:pPr>
      <w:r w:rsidRPr="002945C8">
        <w:rPr>
          <w:rFonts w:ascii="Arial Narrow" w:hAnsi="Arial Narrow"/>
          <w:b/>
          <w:sz w:val="22"/>
          <w:szCs w:val="22"/>
          <w:u w:val="single"/>
        </w:rPr>
        <w:t>Odvoz nevhodného materiálu</w:t>
      </w:r>
    </w:p>
    <w:p w:rsidR="003D54A8" w:rsidRPr="002945C8" w:rsidRDefault="003D54A8" w:rsidP="003D54A8">
      <w:pPr>
        <w:tabs>
          <w:tab w:val="left" w:pos="0"/>
        </w:tabs>
        <w:spacing w:before="120"/>
        <w:rPr>
          <w:rFonts w:ascii="Arial Narrow" w:hAnsi="Arial Narrow"/>
          <w:sz w:val="22"/>
          <w:szCs w:val="22"/>
        </w:rPr>
      </w:pPr>
      <w:r w:rsidRPr="002945C8">
        <w:rPr>
          <w:rFonts w:ascii="Arial Narrow" w:hAnsi="Arial Narrow"/>
          <w:sz w:val="22"/>
          <w:szCs w:val="22"/>
        </w:rPr>
        <w:t xml:space="preserve">Odvoz konstrukčních vrstev vybouraných vozovek – recyklační linka </w:t>
      </w:r>
      <w:proofErr w:type="spellStart"/>
      <w:r w:rsidRPr="002945C8">
        <w:rPr>
          <w:rFonts w:ascii="Arial Narrow" w:hAnsi="Arial Narrow"/>
          <w:sz w:val="22"/>
          <w:szCs w:val="22"/>
        </w:rPr>
        <w:t>Dufonev</w:t>
      </w:r>
      <w:proofErr w:type="spellEnd"/>
      <w:r w:rsidRPr="002945C8">
        <w:rPr>
          <w:rFonts w:ascii="Arial Narrow" w:hAnsi="Arial Narrow"/>
          <w:sz w:val="22"/>
          <w:szCs w:val="22"/>
        </w:rPr>
        <w:t xml:space="preserve"> – 14 km</w:t>
      </w:r>
    </w:p>
    <w:p w:rsidR="003D54A8" w:rsidRPr="002945C8" w:rsidRDefault="003D54A8" w:rsidP="003D54A8">
      <w:pPr>
        <w:tabs>
          <w:tab w:val="left" w:pos="0"/>
        </w:tabs>
        <w:spacing w:before="120"/>
        <w:rPr>
          <w:rFonts w:ascii="Arial Narrow" w:hAnsi="Arial Narrow"/>
          <w:sz w:val="22"/>
          <w:szCs w:val="22"/>
        </w:rPr>
      </w:pPr>
      <w:r w:rsidRPr="002945C8">
        <w:rPr>
          <w:rFonts w:ascii="Arial Narrow" w:hAnsi="Arial Narrow"/>
          <w:sz w:val="22"/>
          <w:szCs w:val="22"/>
        </w:rPr>
        <w:t xml:space="preserve">Odvoz vybouraného kanalizačního potrubí a dalších konstrukcí – recyklační linka </w:t>
      </w:r>
      <w:proofErr w:type="spellStart"/>
      <w:r w:rsidRPr="002945C8">
        <w:rPr>
          <w:rFonts w:ascii="Arial Narrow" w:hAnsi="Arial Narrow"/>
          <w:sz w:val="22"/>
          <w:szCs w:val="22"/>
        </w:rPr>
        <w:t>Dufonev</w:t>
      </w:r>
      <w:proofErr w:type="spellEnd"/>
      <w:r w:rsidRPr="002945C8">
        <w:rPr>
          <w:rFonts w:ascii="Arial Narrow" w:hAnsi="Arial Narrow"/>
          <w:sz w:val="22"/>
          <w:szCs w:val="22"/>
        </w:rPr>
        <w:t xml:space="preserve"> – 14 km</w:t>
      </w:r>
    </w:p>
    <w:p w:rsidR="003D54A8" w:rsidRPr="002945C8" w:rsidRDefault="003D54A8" w:rsidP="003D54A8">
      <w:pPr>
        <w:tabs>
          <w:tab w:val="left" w:pos="0"/>
        </w:tabs>
        <w:spacing w:before="120"/>
        <w:rPr>
          <w:rFonts w:ascii="Arial Narrow" w:hAnsi="Arial Narrow"/>
          <w:sz w:val="22"/>
          <w:szCs w:val="22"/>
        </w:rPr>
      </w:pPr>
      <w:r w:rsidRPr="002945C8">
        <w:rPr>
          <w:rFonts w:ascii="Arial Narrow" w:hAnsi="Arial Narrow"/>
          <w:sz w:val="22"/>
          <w:szCs w:val="22"/>
        </w:rPr>
        <w:t>Odvoz vytěžené zeminy:</w:t>
      </w:r>
    </w:p>
    <w:p w:rsidR="003D54A8" w:rsidRPr="002945C8" w:rsidRDefault="003D54A8" w:rsidP="003D54A8">
      <w:pPr>
        <w:tabs>
          <w:tab w:val="left" w:pos="0"/>
        </w:tabs>
        <w:spacing w:before="120"/>
        <w:rPr>
          <w:rFonts w:ascii="Arial Narrow" w:hAnsi="Arial Narrow"/>
          <w:sz w:val="22"/>
          <w:szCs w:val="22"/>
        </w:rPr>
      </w:pPr>
      <w:r w:rsidRPr="002945C8">
        <w:rPr>
          <w:rFonts w:ascii="Arial Narrow" w:hAnsi="Arial Narrow"/>
          <w:sz w:val="22"/>
          <w:szCs w:val="22"/>
        </w:rPr>
        <w:t xml:space="preserve">Navážka – recyklační linka </w:t>
      </w:r>
      <w:proofErr w:type="spellStart"/>
      <w:r w:rsidRPr="002945C8">
        <w:rPr>
          <w:rFonts w:ascii="Arial Narrow" w:hAnsi="Arial Narrow"/>
          <w:sz w:val="22"/>
          <w:szCs w:val="22"/>
        </w:rPr>
        <w:t>Dufonev</w:t>
      </w:r>
      <w:proofErr w:type="spellEnd"/>
      <w:r w:rsidRPr="002945C8">
        <w:rPr>
          <w:rFonts w:ascii="Arial Narrow" w:hAnsi="Arial Narrow"/>
          <w:sz w:val="22"/>
          <w:szCs w:val="22"/>
        </w:rPr>
        <w:t xml:space="preserve"> – 14 km</w:t>
      </w:r>
    </w:p>
    <w:p w:rsidR="003D54A8" w:rsidRPr="002945C8" w:rsidRDefault="003D54A8" w:rsidP="003D54A8">
      <w:pPr>
        <w:tabs>
          <w:tab w:val="left" w:pos="0"/>
        </w:tabs>
        <w:spacing w:before="120"/>
        <w:rPr>
          <w:rFonts w:ascii="Arial Narrow" w:hAnsi="Arial Narrow"/>
          <w:sz w:val="22"/>
          <w:szCs w:val="22"/>
        </w:rPr>
      </w:pPr>
      <w:r w:rsidRPr="002945C8">
        <w:rPr>
          <w:rFonts w:ascii="Arial Narrow" w:hAnsi="Arial Narrow"/>
          <w:sz w:val="22"/>
          <w:szCs w:val="22"/>
        </w:rPr>
        <w:t xml:space="preserve">Hlinitý materiál – recyklační linka </w:t>
      </w:r>
      <w:proofErr w:type="spellStart"/>
      <w:r w:rsidRPr="002945C8">
        <w:rPr>
          <w:rFonts w:ascii="Arial Narrow" w:hAnsi="Arial Narrow"/>
          <w:sz w:val="22"/>
          <w:szCs w:val="22"/>
        </w:rPr>
        <w:t>Dufonev</w:t>
      </w:r>
      <w:proofErr w:type="spellEnd"/>
      <w:r w:rsidRPr="002945C8">
        <w:rPr>
          <w:rFonts w:ascii="Arial Narrow" w:hAnsi="Arial Narrow"/>
          <w:sz w:val="22"/>
          <w:szCs w:val="22"/>
        </w:rPr>
        <w:t xml:space="preserve"> – 14 km</w:t>
      </w:r>
    </w:p>
    <w:p w:rsidR="003D54A8" w:rsidRPr="002945C8" w:rsidRDefault="003D54A8" w:rsidP="003D54A8">
      <w:pPr>
        <w:tabs>
          <w:tab w:val="left" w:pos="0"/>
        </w:tabs>
        <w:spacing w:before="120"/>
        <w:rPr>
          <w:rFonts w:ascii="Arial Narrow" w:hAnsi="Arial Narrow"/>
          <w:sz w:val="22"/>
          <w:szCs w:val="22"/>
        </w:rPr>
      </w:pPr>
      <w:r w:rsidRPr="002945C8">
        <w:rPr>
          <w:rFonts w:ascii="Arial Narrow" w:hAnsi="Arial Narrow"/>
          <w:sz w:val="22"/>
          <w:szCs w:val="22"/>
        </w:rPr>
        <w:t>Všechny vzdálenosti jsou uvedeny pouze pro jeden směr jízdy.</w:t>
      </w:r>
    </w:p>
    <w:p w:rsidR="003D54A8" w:rsidRPr="002945C8" w:rsidRDefault="003D54A8" w:rsidP="003D54A8">
      <w:pPr>
        <w:spacing w:before="120"/>
        <w:jc w:val="both"/>
        <w:rPr>
          <w:rFonts w:ascii="Arial Narrow" w:hAnsi="Arial Narrow"/>
          <w:sz w:val="22"/>
          <w:szCs w:val="22"/>
        </w:rPr>
      </w:pPr>
      <w:r w:rsidRPr="002945C8">
        <w:rPr>
          <w:rFonts w:ascii="Arial Narrow" w:hAnsi="Arial Narrow"/>
          <w:i/>
          <w:sz w:val="22"/>
          <w:szCs w:val="22"/>
          <w:u w:val="single"/>
        </w:rPr>
        <w:t>Poznámka:</w:t>
      </w:r>
    </w:p>
    <w:p w:rsidR="003D54A8" w:rsidRPr="002945C8" w:rsidRDefault="003D54A8" w:rsidP="003D54A8">
      <w:pPr>
        <w:spacing w:before="120"/>
        <w:jc w:val="both"/>
        <w:rPr>
          <w:rFonts w:ascii="Arial Narrow" w:hAnsi="Arial Narrow"/>
          <w:i/>
          <w:sz w:val="22"/>
          <w:szCs w:val="22"/>
        </w:rPr>
      </w:pPr>
      <w:r w:rsidRPr="002945C8">
        <w:rPr>
          <w:rFonts w:ascii="Arial Narrow" w:hAnsi="Arial Narrow"/>
          <w:i/>
          <w:sz w:val="22"/>
          <w:szCs w:val="22"/>
        </w:rPr>
        <w:t xml:space="preserve">Při zemních pracích na domovních přípojkách dojde ke křížení s inženýrskými sítěmi. Před zahájením výkopových prací budou všechny inženýrské sítě vytýčeny. Podmínky jednotlivých správců budou dodrženy. V zájmu investora je provést zkoušky vodotěsnosti jednotlivých přípojek. </w:t>
      </w:r>
    </w:p>
    <w:p w:rsidR="003D54A8" w:rsidRPr="002945C8" w:rsidRDefault="003D54A8" w:rsidP="003D54A8">
      <w:pPr>
        <w:spacing w:before="120"/>
        <w:jc w:val="both"/>
        <w:rPr>
          <w:rFonts w:ascii="Arial Narrow" w:hAnsi="Arial Narrow"/>
          <w:i/>
          <w:sz w:val="22"/>
          <w:szCs w:val="22"/>
        </w:rPr>
      </w:pPr>
      <w:r w:rsidRPr="002945C8">
        <w:rPr>
          <w:rFonts w:ascii="Arial Narrow" w:hAnsi="Arial Narrow"/>
          <w:i/>
          <w:sz w:val="22"/>
          <w:szCs w:val="22"/>
        </w:rPr>
        <w:t xml:space="preserve">V prostoru staveniště, kde dojde ke křížení a práci v ochranných pásmech, je třeba před započetím prací nechat od provozovatele vytýčit inženýrské sítě a jejich ochranná pásma. </w:t>
      </w:r>
    </w:p>
    <w:p w:rsidR="003D54A8" w:rsidRPr="002945C8" w:rsidRDefault="003D54A8" w:rsidP="003D54A8">
      <w:pPr>
        <w:ind w:right="-341"/>
        <w:rPr>
          <w:rFonts w:ascii="Arial Narrow" w:hAnsi="Arial Narrow"/>
          <w:b/>
          <w:sz w:val="22"/>
          <w:szCs w:val="22"/>
          <w:u w:val="single"/>
        </w:rPr>
      </w:pPr>
    </w:p>
    <w:p w:rsidR="003D54A8" w:rsidRPr="002945C8" w:rsidRDefault="003D54A8" w:rsidP="003D54A8">
      <w:pPr>
        <w:ind w:right="-341"/>
        <w:rPr>
          <w:rFonts w:ascii="Arial Narrow" w:hAnsi="Arial Narrow"/>
          <w:b/>
          <w:sz w:val="22"/>
          <w:szCs w:val="22"/>
          <w:u w:val="single"/>
        </w:rPr>
      </w:pPr>
      <w:r w:rsidRPr="002945C8">
        <w:rPr>
          <w:rFonts w:ascii="Arial Narrow" w:hAnsi="Arial Narrow"/>
          <w:b/>
          <w:sz w:val="22"/>
          <w:szCs w:val="22"/>
          <w:u w:val="single"/>
        </w:rPr>
        <w:t>SO 340</w:t>
      </w:r>
      <w:r w:rsidRPr="002945C8">
        <w:rPr>
          <w:rFonts w:ascii="Arial Narrow" w:hAnsi="Arial Narrow"/>
          <w:b/>
          <w:sz w:val="22"/>
          <w:szCs w:val="22"/>
          <w:u w:val="single"/>
        </w:rPr>
        <w:tab/>
        <w:t>STAVEBNÍ ČÁST - VODOVODNÍ PŘÍPOJKY</w:t>
      </w:r>
    </w:p>
    <w:p w:rsidR="003D54A8" w:rsidRPr="002945C8" w:rsidRDefault="003D54A8" w:rsidP="003D54A8">
      <w:pPr>
        <w:pStyle w:val="Zkladntext"/>
        <w:spacing w:before="120"/>
        <w:ind w:right="-2"/>
        <w:rPr>
          <w:color w:val="auto"/>
          <w:sz w:val="22"/>
          <w:szCs w:val="22"/>
        </w:rPr>
      </w:pPr>
      <w:r w:rsidRPr="002945C8">
        <w:rPr>
          <w:color w:val="auto"/>
          <w:sz w:val="22"/>
          <w:szCs w:val="22"/>
        </w:rPr>
        <w:t xml:space="preserve">Výměna přípojek je vyvolaná zásahem do vodovodní řadu v ul. Kostelní </w:t>
      </w:r>
      <w:proofErr w:type="spellStart"/>
      <w:r w:rsidRPr="002945C8">
        <w:rPr>
          <w:color w:val="auto"/>
          <w:sz w:val="22"/>
          <w:szCs w:val="22"/>
        </w:rPr>
        <w:t>zmola</w:t>
      </w:r>
      <w:proofErr w:type="spellEnd"/>
      <w:r w:rsidRPr="002945C8">
        <w:rPr>
          <w:color w:val="auto"/>
          <w:sz w:val="22"/>
          <w:szCs w:val="22"/>
        </w:rPr>
        <w:t xml:space="preserve"> v místě </w:t>
      </w:r>
      <w:r w:rsidR="002945C8" w:rsidRPr="002945C8">
        <w:rPr>
          <w:color w:val="auto"/>
          <w:sz w:val="22"/>
          <w:szCs w:val="22"/>
        </w:rPr>
        <w:t xml:space="preserve">jejich </w:t>
      </w:r>
      <w:r w:rsidRPr="002945C8">
        <w:rPr>
          <w:color w:val="auto"/>
          <w:sz w:val="22"/>
          <w:szCs w:val="22"/>
        </w:rPr>
        <w:t>napojení. Vyměňovat se bud</w:t>
      </w:r>
      <w:r w:rsidR="002945C8" w:rsidRPr="002945C8">
        <w:rPr>
          <w:color w:val="auto"/>
          <w:sz w:val="22"/>
          <w:szCs w:val="22"/>
        </w:rPr>
        <w:t>ou přípojky</w:t>
      </w:r>
      <w:r w:rsidRPr="002945C8">
        <w:rPr>
          <w:color w:val="auto"/>
          <w:sz w:val="22"/>
          <w:szCs w:val="22"/>
        </w:rPr>
        <w:t xml:space="preserve"> po uzávěr před vodoměrem. Trasa domovní</w:t>
      </w:r>
      <w:r w:rsidR="002945C8" w:rsidRPr="002945C8">
        <w:rPr>
          <w:color w:val="auto"/>
          <w:sz w:val="22"/>
          <w:szCs w:val="22"/>
        </w:rPr>
        <w:t>ch</w:t>
      </w:r>
      <w:r w:rsidRPr="002945C8">
        <w:rPr>
          <w:color w:val="auto"/>
          <w:sz w:val="22"/>
          <w:szCs w:val="22"/>
        </w:rPr>
        <w:t xml:space="preserve"> přípoj</w:t>
      </w:r>
      <w:r w:rsidR="002945C8" w:rsidRPr="002945C8">
        <w:rPr>
          <w:color w:val="auto"/>
          <w:sz w:val="22"/>
          <w:szCs w:val="22"/>
        </w:rPr>
        <w:t>e</w:t>
      </w:r>
      <w:r w:rsidRPr="002945C8">
        <w:rPr>
          <w:color w:val="auto"/>
          <w:sz w:val="22"/>
          <w:szCs w:val="22"/>
        </w:rPr>
        <w:t>k sleduje trasu přípoj</w:t>
      </w:r>
      <w:r w:rsidR="002945C8" w:rsidRPr="002945C8">
        <w:rPr>
          <w:color w:val="auto"/>
          <w:sz w:val="22"/>
          <w:szCs w:val="22"/>
        </w:rPr>
        <w:t>e</w:t>
      </w:r>
      <w:r w:rsidRPr="002945C8">
        <w:rPr>
          <w:color w:val="auto"/>
          <w:sz w:val="22"/>
          <w:szCs w:val="22"/>
        </w:rPr>
        <w:t>k stávající</w:t>
      </w:r>
      <w:r w:rsidR="002945C8" w:rsidRPr="002945C8">
        <w:rPr>
          <w:color w:val="auto"/>
          <w:sz w:val="22"/>
          <w:szCs w:val="22"/>
        </w:rPr>
        <w:t>ch</w:t>
      </w:r>
      <w:r w:rsidRPr="002945C8">
        <w:rPr>
          <w:color w:val="auto"/>
          <w:sz w:val="22"/>
          <w:szCs w:val="22"/>
        </w:rPr>
        <w:t xml:space="preserve">, protože napojení na domovní instalaci (vodoměrné soupravy) bude stejné. </w:t>
      </w:r>
    </w:p>
    <w:p w:rsidR="003D54A8" w:rsidRPr="002945C8" w:rsidRDefault="003D54A8" w:rsidP="003D54A8">
      <w:pPr>
        <w:pStyle w:val="Zkladntext"/>
        <w:spacing w:before="120"/>
        <w:ind w:right="-2"/>
        <w:rPr>
          <w:color w:val="auto"/>
          <w:sz w:val="22"/>
          <w:szCs w:val="22"/>
        </w:rPr>
      </w:pPr>
      <w:r w:rsidRPr="002945C8">
        <w:rPr>
          <w:color w:val="auto"/>
          <w:sz w:val="22"/>
          <w:szCs w:val="22"/>
        </w:rPr>
        <w:t>Podélný profil by měl být dodržen vzestupný od rekonstruovaného řadu k vodoměrné šachtě.</w:t>
      </w:r>
    </w:p>
    <w:p w:rsidR="003D54A8" w:rsidRPr="002945C8" w:rsidRDefault="003D54A8" w:rsidP="003D54A8">
      <w:pPr>
        <w:pStyle w:val="Zkladntext"/>
        <w:spacing w:before="120"/>
        <w:ind w:right="-2"/>
        <w:rPr>
          <w:color w:val="auto"/>
          <w:sz w:val="22"/>
          <w:szCs w:val="22"/>
        </w:rPr>
      </w:pPr>
      <w:r w:rsidRPr="002945C8">
        <w:rPr>
          <w:sz w:val="22"/>
          <w:szCs w:val="22"/>
        </w:rPr>
        <w:t>Materiálem potrubí bude 32 x 3,0 mm HDPE 100. Napojení přípojky na řad je navrženo odbočkou z vodovodního řadu, na kterou bude napojeno šoupátko pro domovní přípojky. Uzávěr pro domovní přípojku bude ovládán teleskopickou zemní soupravou chráněnou poklopem. Umístění uzávěru bude signalizovat orientační tabulka osazená v blízkosti, na pevném podkladě. Napojení na vodoměrnou sestavu bude řešeno spojkou pro plastová potrubí. Bude též osazen nový uzávěr před vodoměrem.</w:t>
      </w:r>
      <w:r w:rsidRPr="002945C8">
        <w:rPr>
          <w:color w:val="auto"/>
          <w:sz w:val="22"/>
          <w:szCs w:val="22"/>
        </w:rPr>
        <w:t xml:space="preserve"> Podrobně viz </w:t>
      </w:r>
      <w:proofErr w:type="gramStart"/>
      <w:r w:rsidRPr="002945C8">
        <w:rPr>
          <w:color w:val="auto"/>
          <w:sz w:val="22"/>
          <w:szCs w:val="22"/>
        </w:rPr>
        <w:t>přílohu D.2.6</w:t>
      </w:r>
      <w:proofErr w:type="gramEnd"/>
      <w:r w:rsidRPr="002945C8">
        <w:rPr>
          <w:color w:val="auto"/>
          <w:sz w:val="22"/>
          <w:szCs w:val="22"/>
        </w:rPr>
        <w:t>.</w:t>
      </w:r>
    </w:p>
    <w:p w:rsidR="003D54A8" w:rsidRPr="002945C8" w:rsidRDefault="003D54A8" w:rsidP="003D54A8">
      <w:pPr>
        <w:pStyle w:val="Zkladntext"/>
        <w:spacing w:before="120"/>
        <w:rPr>
          <w:color w:val="auto"/>
          <w:sz w:val="22"/>
          <w:szCs w:val="22"/>
        </w:rPr>
      </w:pPr>
      <w:r w:rsidRPr="002945C8">
        <w:rPr>
          <w:color w:val="auto"/>
          <w:sz w:val="22"/>
          <w:szCs w:val="22"/>
        </w:rPr>
        <w:t xml:space="preserve">Rušené potrubí stávající vodovodní přípojky bude vytaženo při výstavbě nové vodovodní přípojky a potrubí bude odvezeno k likvidaci. Stávající uzávěr, zemní souprava a poklop budou demontovány a to včetně orientační tabulky. </w:t>
      </w:r>
    </w:p>
    <w:p w:rsidR="003D54A8" w:rsidRPr="002945C8" w:rsidRDefault="003D54A8" w:rsidP="003D54A8">
      <w:pPr>
        <w:pStyle w:val="Zkladntext"/>
        <w:spacing w:before="120"/>
        <w:rPr>
          <w:b/>
          <w:color w:val="auto"/>
          <w:sz w:val="22"/>
          <w:szCs w:val="22"/>
          <w:u w:val="single"/>
        </w:rPr>
      </w:pPr>
      <w:r w:rsidRPr="002945C8">
        <w:rPr>
          <w:b/>
          <w:color w:val="auto"/>
          <w:sz w:val="22"/>
          <w:szCs w:val="22"/>
          <w:u w:val="single"/>
        </w:rPr>
        <w:t>SO 700 AT STANICE KOSTELNÍ ZMOLA - DEMOLICE</w:t>
      </w:r>
    </w:p>
    <w:p w:rsidR="003D54A8" w:rsidRPr="002945C8" w:rsidRDefault="003D54A8" w:rsidP="003D54A8">
      <w:pPr>
        <w:pStyle w:val="Zkladntext"/>
        <w:spacing w:before="120"/>
        <w:rPr>
          <w:color w:val="auto"/>
          <w:sz w:val="22"/>
          <w:szCs w:val="22"/>
        </w:rPr>
      </w:pPr>
      <w:r w:rsidRPr="002945C8">
        <w:rPr>
          <w:color w:val="auto"/>
          <w:sz w:val="22"/>
          <w:szCs w:val="22"/>
        </w:rPr>
        <w:t xml:space="preserve">ATS Kostelní </w:t>
      </w:r>
      <w:proofErr w:type="spellStart"/>
      <w:r w:rsidRPr="002945C8">
        <w:rPr>
          <w:color w:val="auto"/>
          <w:sz w:val="22"/>
          <w:szCs w:val="22"/>
        </w:rPr>
        <w:t>zmola</w:t>
      </w:r>
      <w:proofErr w:type="spellEnd"/>
      <w:r w:rsidRPr="002945C8">
        <w:rPr>
          <w:color w:val="auto"/>
          <w:sz w:val="22"/>
          <w:szCs w:val="22"/>
        </w:rPr>
        <w:t xml:space="preserve"> je jednopodlažní samostatně stojící zděný objekt zastřešený stanovou střechou. Objekt je napojen na el. </w:t>
      </w:r>
      <w:proofErr w:type="gramStart"/>
      <w:r w:rsidRPr="002945C8">
        <w:rPr>
          <w:color w:val="auto"/>
          <w:sz w:val="22"/>
          <w:szCs w:val="22"/>
        </w:rPr>
        <w:t>rozvod</w:t>
      </w:r>
      <w:proofErr w:type="gramEnd"/>
      <w:r w:rsidRPr="002945C8">
        <w:rPr>
          <w:color w:val="auto"/>
          <w:sz w:val="22"/>
          <w:szCs w:val="22"/>
        </w:rPr>
        <w:t xml:space="preserve"> NN.</w:t>
      </w:r>
    </w:p>
    <w:p w:rsidR="003D54A8" w:rsidRPr="002945C8" w:rsidRDefault="003D54A8" w:rsidP="003D54A8">
      <w:pPr>
        <w:pStyle w:val="Zkladntext"/>
        <w:spacing w:before="120"/>
        <w:rPr>
          <w:color w:val="auto"/>
          <w:sz w:val="22"/>
          <w:szCs w:val="22"/>
        </w:rPr>
      </w:pPr>
      <w:r w:rsidRPr="002945C8">
        <w:rPr>
          <w:color w:val="auto"/>
          <w:sz w:val="22"/>
          <w:szCs w:val="22"/>
        </w:rPr>
        <w:t xml:space="preserve">Před vlastním prováděním bouracích prací bude objekt odpojen od el. </w:t>
      </w:r>
      <w:proofErr w:type="gramStart"/>
      <w:r w:rsidRPr="002945C8">
        <w:rPr>
          <w:color w:val="auto"/>
          <w:sz w:val="22"/>
          <w:szCs w:val="22"/>
        </w:rPr>
        <w:t>energie</w:t>
      </w:r>
      <w:proofErr w:type="gramEnd"/>
      <w:r w:rsidRPr="002945C8">
        <w:rPr>
          <w:color w:val="auto"/>
          <w:sz w:val="22"/>
          <w:szCs w:val="22"/>
        </w:rPr>
        <w:t xml:space="preserve"> a odpojen pod vodovodních řadů.</w:t>
      </w:r>
    </w:p>
    <w:p w:rsidR="003D54A8" w:rsidRPr="002945C8" w:rsidRDefault="003D54A8" w:rsidP="003D54A8">
      <w:pPr>
        <w:pStyle w:val="Zkladntext"/>
        <w:spacing w:before="120"/>
        <w:rPr>
          <w:color w:val="auto"/>
          <w:sz w:val="22"/>
          <w:szCs w:val="22"/>
        </w:rPr>
      </w:pPr>
      <w:r w:rsidRPr="002945C8">
        <w:rPr>
          <w:color w:val="auto"/>
          <w:sz w:val="22"/>
          <w:szCs w:val="22"/>
        </w:rPr>
        <w:lastRenderedPageBreak/>
        <w:t>Bude vybourán kompletní objekt včetně jeho založení.</w:t>
      </w:r>
    </w:p>
    <w:p w:rsidR="002945C8" w:rsidRPr="008F67BC" w:rsidRDefault="003D54A8" w:rsidP="003D54A8">
      <w:pPr>
        <w:pStyle w:val="Zkladntext"/>
        <w:spacing w:before="120"/>
        <w:rPr>
          <w:color w:val="auto"/>
          <w:sz w:val="22"/>
          <w:szCs w:val="22"/>
        </w:rPr>
      </w:pPr>
      <w:r w:rsidRPr="002945C8">
        <w:rPr>
          <w:color w:val="auto"/>
          <w:sz w:val="22"/>
          <w:szCs w:val="22"/>
        </w:rPr>
        <w:t>Po proved</w:t>
      </w:r>
      <w:r w:rsidRPr="008F67BC">
        <w:rPr>
          <w:color w:val="auto"/>
          <w:sz w:val="22"/>
          <w:szCs w:val="22"/>
        </w:rPr>
        <w:t xml:space="preserve">ení demolice objektu bude provedeny v jámách po vybouraných konstrukcích hutněné zásypy z dobře </w:t>
      </w:r>
      <w:proofErr w:type="spellStart"/>
      <w:r w:rsidRPr="008F67BC">
        <w:rPr>
          <w:color w:val="auto"/>
          <w:sz w:val="22"/>
          <w:szCs w:val="22"/>
        </w:rPr>
        <w:t>hutnitelného</w:t>
      </w:r>
      <w:proofErr w:type="spellEnd"/>
      <w:r w:rsidRPr="008F67BC">
        <w:rPr>
          <w:color w:val="auto"/>
          <w:sz w:val="22"/>
          <w:szCs w:val="22"/>
        </w:rPr>
        <w:t xml:space="preserve"> materiálu navázané na okolní terén. V horních 100mm zásypu bude provedeno </w:t>
      </w:r>
      <w:proofErr w:type="spellStart"/>
      <w:r w:rsidRPr="008F67BC">
        <w:rPr>
          <w:color w:val="auto"/>
          <w:sz w:val="22"/>
          <w:szCs w:val="22"/>
        </w:rPr>
        <w:t>ohumusování</w:t>
      </w:r>
      <w:proofErr w:type="spellEnd"/>
      <w:r w:rsidRPr="008F67BC">
        <w:rPr>
          <w:color w:val="auto"/>
          <w:sz w:val="22"/>
          <w:szCs w:val="22"/>
        </w:rPr>
        <w:t xml:space="preserve"> a osetí travním semenem.</w:t>
      </w:r>
    </w:p>
    <w:p w:rsidR="00FE7A95" w:rsidRPr="008F67BC" w:rsidRDefault="00FE7A95" w:rsidP="00F61FAD">
      <w:pPr>
        <w:pStyle w:val="Nadpis2"/>
        <w:numPr>
          <w:ilvl w:val="2"/>
          <w:numId w:val="12"/>
        </w:numPr>
        <w:rPr>
          <w:rFonts w:ascii="Arial Narrow" w:hAnsi="Arial Narrow"/>
          <w:caps/>
          <w:sz w:val="22"/>
          <w:szCs w:val="22"/>
        </w:rPr>
      </w:pPr>
      <w:bookmarkStart w:id="276" w:name="_Toc43714138"/>
      <w:r w:rsidRPr="008F67BC">
        <w:rPr>
          <w:rFonts w:ascii="Arial Narrow" w:hAnsi="Arial Narrow"/>
          <w:caps/>
          <w:sz w:val="22"/>
          <w:szCs w:val="22"/>
        </w:rPr>
        <w:t>Základní charakteristika technických a technologických zařízení</w:t>
      </w:r>
      <w:bookmarkEnd w:id="272"/>
      <w:bookmarkEnd w:id="273"/>
      <w:bookmarkEnd w:id="274"/>
      <w:bookmarkEnd w:id="275"/>
      <w:bookmarkEnd w:id="276"/>
    </w:p>
    <w:p w:rsidR="008F67BC" w:rsidRPr="005A3469" w:rsidRDefault="008F67BC" w:rsidP="008F67BC">
      <w:pPr>
        <w:spacing w:before="120"/>
        <w:ind w:right="-2"/>
        <w:jc w:val="both"/>
        <w:rPr>
          <w:rFonts w:ascii="Arial Narrow" w:hAnsi="Arial Narrow"/>
          <w:sz w:val="22"/>
          <w:szCs w:val="22"/>
        </w:rPr>
      </w:pPr>
      <w:bookmarkStart w:id="277" w:name="_Toc512337100"/>
      <w:bookmarkStart w:id="278" w:name="_Toc513010021"/>
      <w:bookmarkStart w:id="279" w:name="_Toc528909995"/>
      <w:bookmarkStart w:id="280" w:name="_Toc1540254"/>
      <w:bookmarkStart w:id="281" w:name="_Toc19195916"/>
      <w:r w:rsidRPr="008F67BC">
        <w:rPr>
          <w:rFonts w:ascii="Arial Narrow" w:hAnsi="Arial Narrow"/>
          <w:sz w:val="22"/>
          <w:szCs w:val="22"/>
        </w:rPr>
        <w:t>Vodovodní řady budou realizovány v </w:t>
      </w:r>
      <w:r w:rsidRPr="005A3469">
        <w:rPr>
          <w:rFonts w:ascii="Arial Narrow" w:hAnsi="Arial Narrow"/>
          <w:sz w:val="22"/>
          <w:szCs w:val="22"/>
        </w:rPr>
        <w:t>otevřeném výkopu. Navrhují se výkopy se svislými stěnami pažené prioritně příložným pažením.</w:t>
      </w:r>
    </w:p>
    <w:p w:rsidR="008F67BC" w:rsidRPr="008F67BC" w:rsidRDefault="008F67BC" w:rsidP="008F67BC">
      <w:pPr>
        <w:spacing w:before="120"/>
        <w:ind w:right="-2"/>
        <w:jc w:val="both"/>
        <w:rPr>
          <w:rFonts w:ascii="Arial Narrow" w:hAnsi="Arial Narrow"/>
          <w:sz w:val="22"/>
          <w:szCs w:val="22"/>
        </w:rPr>
      </w:pPr>
      <w:r w:rsidRPr="005A3469">
        <w:rPr>
          <w:rFonts w:ascii="Arial Narrow" w:hAnsi="Arial Narrow"/>
          <w:sz w:val="22"/>
          <w:szCs w:val="22"/>
        </w:rPr>
        <w:t>Demolice ATS je popsaná v předchozí kapitole a v</w:t>
      </w:r>
      <w:r w:rsidR="005A3469" w:rsidRPr="005A3469">
        <w:rPr>
          <w:rFonts w:ascii="Arial Narrow" w:hAnsi="Arial Narrow"/>
          <w:sz w:val="22"/>
          <w:szCs w:val="22"/>
        </w:rPr>
        <w:t> </w:t>
      </w:r>
      <w:proofErr w:type="gramStart"/>
      <w:r w:rsidR="005A3469" w:rsidRPr="005A3469">
        <w:rPr>
          <w:rFonts w:ascii="Arial Narrow" w:hAnsi="Arial Narrow"/>
          <w:sz w:val="22"/>
          <w:szCs w:val="22"/>
        </w:rPr>
        <w:t>příloze D.3.1</w:t>
      </w:r>
      <w:proofErr w:type="gramEnd"/>
      <w:r w:rsidRPr="005A3469">
        <w:rPr>
          <w:rFonts w:ascii="Arial Narrow" w:hAnsi="Arial Narrow"/>
          <w:sz w:val="22"/>
          <w:szCs w:val="22"/>
        </w:rPr>
        <w:t>.</w:t>
      </w:r>
    </w:p>
    <w:p w:rsidR="008F67BC" w:rsidRPr="008F67BC" w:rsidRDefault="008F67BC" w:rsidP="008F67BC">
      <w:pPr>
        <w:spacing w:before="120"/>
        <w:ind w:right="-2"/>
        <w:jc w:val="both"/>
        <w:rPr>
          <w:rFonts w:ascii="Arial Narrow" w:hAnsi="Arial Narrow"/>
          <w:sz w:val="22"/>
          <w:szCs w:val="22"/>
        </w:rPr>
      </w:pPr>
      <w:r w:rsidRPr="008F67BC">
        <w:rPr>
          <w:rFonts w:ascii="Arial Narrow" w:hAnsi="Arial Narrow"/>
          <w:sz w:val="22"/>
          <w:szCs w:val="22"/>
        </w:rPr>
        <w:t xml:space="preserve">Zemina vytěžená z rýh bude odvezena na recyklační linku </w:t>
      </w:r>
      <w:proofErr w:type="spellStart"/>
      <w:r w:rsidRPr="008F67BC">
        <w:rPr>
          <w:rFonts w:ascii="Arial Narrow" w:hAnsi="Arial Narrow"/>
          <w:sz w:val="22"/>
          <w:szCs w:val="22"/>
        </w:rPr>
        <w:t>Dufonev</w:t>
      </w:r>
      <w:proofErr w:type="spellEnd"/>
      <w:r w:rsidRPr="008F67BC">
        <w:rPr>
          <w:rFonts w:ascii="Arial Narrow" w:hAnsi="Arial Narrow"/>
          <w:sz w:val="22"/>
          <w:szCs w:val="22"/>
        </w:rPr>
        <w:t>. Odvozová vzdálenost je 14 km.</w:t>
      </w:r>
    </w:p>
    <w:p w:rsidR="008F67BC" w:rsidRPr="00E11B72" w:rsidRDefault="008F67BC" w:rsidP="008F67BC">
      <w:pPr>
        <w:spacing w:before="120"/>
        <w:ind w:right="-2"/>
        <w:jc w:val="both"/>
        <w:rPr>
          <w:rFonts w:ascii="Arial Narrow" w:hAnsi="Arial Narrow"/>
          <w:sz w:val="22"/>
          <w:szCs w:val="22"/>
        </w:rPr>
      </w:pPr>
      <w:r w:rsidRPr="00E11B72">
        <w:rPr>
          <w:rFonts w:ascii="Arial Narrow" w:hAnsi="Arial Narrow"/>
          <w:sz w:val="22"/>
          <w:szCs w:val="22"/>
        </w:rPr>
        <w:t>Zhotovitel před započetím prací zpracuje přesný technologický postup provádění a organizace dopravy a manipulace s materiálem na staveništi pro jednotlivé výše uvedené technologie.</w:t>
      </w:r>
    </w:p>
    <w:p w:rsidR="00FE7A95" w:rsidRPr="00E11B72" w:rsidRDefault="00FE7A95" w:rsidP="00F61FAD">
      <w:pPr>
        <w:pStyle w:val="Nadpis2"/>
        <w:numPr>
          <w:ilvl w:val="2"/>
          <w:numId w:val="6"/>
        </w:numPr>
        <w:tabs>
          <w:tab w:val="clear" w:pos="720"/>
        </w:tabs>
        <w:ind w:left="851" w:hanging="851"/>
        <w:rPr>
          <w:rFonts w:ascii="Arial Narrow" w:hAnsi="Arial Narrow"/>
          <w:sz w:val="22"/>
          <w:szCs w:val="22"/>
        </w:rPr>
      </w:pPr>
      <w:bookmarkStart w:id="282" w:name="_Toc43714139"/>
      <w:r w:rsidRPr="00E11B72">
        <w:rPr>
          <w:rFonts w:ascii="Arial Narrow" w:hAnsi="Arial Narrow"/>
          <w:sz w:val="22"/>
          <w:szCs w:val="22"/>
        </w:rPr>
        <w:t>ZÁSADY POŽÁRNĚ BEZPEČNOSTNÍHO ŘEŠENÍ</w:t>
      </w:r>
      <w:bookmarkEnd w:id="277"/>
      <w:bookmarkEnd w:id="278"/>
      <w:bookmarkEnd w:id="279"/>
      <w:bookmarkEnd w:id="280"/>
      <w:bookmarkEnd w:id="281"/>
      <w:bookmarkEnd w:id="282"/>
    </w:p>
    <w:p w:rsidR="00E11B72" w:rsidRPr="00E11B72" w:rsidRDefault="00E11B72" w:rsidP="00E11B72">
      <w:pPr>
        <w:spacing w:before="120"/>
        <w:jc w:val="both"/>
        <w:rPr>
          <w:rFonts w:ascii="Arial Narrow" w:hAnsi="Arial Narrow"/>
          <w:sz w:val="22"/>
          <w:szCs w:val="22"/>
        </w:rPr>
      </w:pPr>
      <w:bookmarkStart w:id="283" w:name="_Toc523391152"/>
      <w:bookmarkStart w:id="284" w:name="_Toc462125364"/>
      <w:bookmarkStart w:id="285" w:name="_Toc1540255"/>
      <w:bookmarkStart w:id="286" w:name="_Toc19195917"/>
      <w:r w:rsidRPr="00E11B72">
        <w:rPr>
          <w:rFonts w:ascii="Arial Narrow" w:hAnsi="Arial Narrow"/>
          <w:sz w:val="22"/>
          <w:szCs w:val="22"/>
        </w:rPr>
        <w:t>Vodovod je možné charakterizovat jako stavbu bez požárního rizika. Jedná se o potrubí z nehořlavého materiálu uložené v zemi, navíc prakticky všude v kontaktu s pitnou vodou.</w:t>
      </w:r>
    </w:p>
    <w:p w:rsidR="00E11B72" w:rsidRPr="00E11B72" w:rsidRDefault="00E11B72" w:rsidP="00E11B72">
      <w:pPr>
        <w:pStyle w:val="AqpText"/>
        <w:rPr>
          <w:rFonts w:ascii="Arial Narrow" w:hAnsi="Arial Narrow"/>
          <w:sz w:val="22"/>
          <w:szCs w:val="22"/>
        </w:rPr>
      </w:pPr>
      <w:r w:rsidRPr="00066EA7">
        <w:rPr>
          <w:rFonts w:ascii="Arial Narrow" w:hAnsi="Arial Narrow"/>
          <w:sz w:val="22"/>
          <w:szCs w:val="22"/>
        </w:rPr>
        <w:t>K odběru požární vody pro předmětnou lokalitu</w:t>
      </w:r>
      <w:r>
        <w:rPr>
          <w:rFonts w:ascii="Arial Narrow" w:hAnsi="Arial Narrow"/>
          <w:sz w:val="22"/>
          <w:szCs w:val="22"/>
        </w:rPr>
        <w:t xml:space="preserve"> budou sloužit navržené </w:t>
      </w:r>
      <w:proofErr w:type="spellStart"/>
      <w:r>
        <w:rPr>
          <w:rFonts w:ascii="Arial Narrow" w:hAnsi="Arial Narrow"/>
          <w:sz w:val="22"/>
          <w:szCs w:val="22"/>
        </w:rPr>
        <w:t>podz</w:t>
      </w:r>
      <w:proofErr w:type="spellEnd"/>
      <w:r>
        <w:rPr>
          <w:rFonts w:ascii="Arial Narrow" w:hAnsi="Arial Narrow"/>
          <w:sz w:val="22"/>
          <w:szCs w:val="22"/>
        </w:rPr>
        <w:t xml:space="preserve">. hydranty PH1 a PH4. Oba hydranty DN 80 budou osazeny na vodovodním </w:t>
      </w:r>
      <w:r w:rsidRPr="00E11B72">
        <w:rPr>
          <w:rFonts w:ascii="Arial Narrow" w:hAnsi="Arial Narrow"/>
          <w:sz w:val="22"/>
          <w:szCs w:val="22"/>
        </w:rPr>
        <w:t xml:space="preserve">potrubí DN 100. </w:t>
      </w:r>
    </w:p>
    <w:p w:rsidR="00E11B72" w:rsidRPr="00E11B72" w:rsidRDefault="00E11B72" w:rsidP="00E11B72">
      <w:pPr>
        <w:pStyle w:val="AqpText"/>
        <w:rPr>
          <w:rFonts w:ascii="Arial Narrow" w:hAnsi="Arial Narrow"/>
          <w:sz w:val="22"/>
          <w:szCs w:val="22"/>
        </w:rPr>
      </w:pPr>
      <w:r w:rsidRPr="00E11B72">
        <w:rPr>
          <w:rFonts w:ascii="Arial Narrow" w:hAnsi="Arial Narrow"/>
          <w:sz w:val="22"/>
          <w:szCs w:val="22"/>
        </w:rPr>
        <w:t xml:space="preserve">V rámci projektu je navrženo celkem 4 podzemních hydrantů ve funkci kalosvodů a vzdušníků. </w:t>
      </w:r>
    </w:p>
    <w:p w:rsidR="00E11B72" w:rsidRPr="00E11B72" w:rsidRDefault="00E11B72" w:rsidP="00E11B72">
      <w:pPr>
        <w:pStyle w:val="AqpText"/>
        <w:rPr>
          <w:rFonts w:ascii="Arial Narrow" w:hAnsi="Arial Narrow"/>
          <w:sz w:val="22"/>
          <w:szCs w:val="22"/>
        </w:rPr>
      </w:pPr>
      <w:r w:rsidRPr="00E11B72">
        <w:rPr>
          <w:rFonts w:ascii="Arial Narrow" w:hAnsi="Arial Narrow"/>
          <w:sz w:val="22"/>
          <w:szCs w:val="22"/>
        </w:rPr>
        <w:t xml:space="preserve">Jelikož se jedná o výstavbu vodovodu bez zásahu do prostorového řešení komunikace, stávající šířkové a dopravní uspořádání řešených místních komunikací se realizací stavby nijak nezmění. </w:t>
      </w:r>
    </w:p>
    <w:p w:rsidR="00E11B72" w:rsidRPr="00E11B72" w:rsidRDefault="00E11B72" w:rsidP="00E11B72">
      <w:pPr>
        <w:spacing w:before="120"/>
        <w:jc w:val="both"/>
        <w:rPr>
          <w:rFonts w:ascii="Arial Narrow" w:hAnsi="Arial Narrow"/>
          <w:sz w:val="22"/>
          <w:szCs w:val="22"/>
        </w:rPr>
      </w:pPr>
      <w:r w:rsidRPr="00E11B72">
        <w:rPr>
          <w:rFonts w:ascii="Arial Narrow" w:hAnsi="Arial Narrow"/>
          <w:sz w:val="22"/>
          <w:szCs w:val="22"/>
        </w:rPr>
        <w:t>Potřeby požární ochrany po dokončení stavby budou respektovány.</w:t>
      </w:r>
    </w:p>
    <w:p w:rsidR="00FE7A95" w:rsidRPr="00E11B72" w:rsidRDefault="00FE7A95" w:rsidP="00F61FAD">
      <w:pPr>
        <w:pStyle w:val="Nadpis2"/>
        <w:numPr>
          <w:ilvl w:val="2"/>
          <w:numId w:val="12"/>
        </w:numPr>
        <w:jc w:val="both"/>
        <w:rPr>
          <w:rFonts w:ascii="Arial Narrow" w:hAnsi="Arial Narrow"/>
          <w:sz w:val="22"/>
          <w:szCs w:val="22"/>
        </w:rPr>
      </w:pPr>
      <w:bookmarkStart w:id="287" w:name="_Toc43714140"/>
      <w:r w:rsidRPr="00E11B72">
        <w:rPr>
          <w:rFonts w:ascii="Arial Narrow" w:hAnsi="Arial Narrow"/>
          <w:sz w:val="22"/>
          <w:szCs w:val="22"/>
        </w:rPr>
        <w:t>ÚSPORA ENERGIE A TEPELNÁ OCHRANA</w:t>
      </w:r>
      <w:bookmarkEnd w:id="283"/>
      <w:bookmarkEnd w:id="284"/>
      <w:bookmarkEnd w:id="285"/>
      <w:bookmarkEnd w:id="286"/>
      <w:bookmarkEnd w:id="287"/>
    </w:p>
    <w:p w:rsidR="00FE7A95" w:rsidRPr="00E11B72" w:rsidRDefault="00FE7A95" w:rsidP="00FE7A95">
      <w:pPr>
        <w:spacing w:before="120"/>
        <w:ind w:right="-2"/>
        <w:jc w:val="both"/>
        <w:rPr>
          <w:rFonts w:ascii="Arial Narrow" w:hAnsi="Arial Narrow"/>
          <w:sz w:val="22"/>
          <w:szCs w:val="22"/>
        </w:rPr>
      </w:pPr>
      <w:bookmarkStart w:id="288" w:name="_Toc512337102"/>
      <w:bookmarkStart w:id="289" w:name="_Toc513010023"/>
      <w:bookmarkStart w:id="290" w:name="_Toc528909997"/>
      <w:r w:rsidRPr="00E11B72">
        <w:rPr>
          <w:rFonts w:ascii="Arial Narrow" w:hAnsi="Arial Narrow"/>
          <w:sz w:val="22"/>
          <w:szCs w:val="22"/>
        </w:rPr>
        <w:t>Pro stavbu během užívání není potřeba využití energií, proto dokumentace neřeší hospodaření s energiemi.</w:t>
      </w:r>
    </w:p>
    <w:p w:rsidR="00FE7A95" w:rsidRPr="00E11B72" w:rsidRDefault="00FE7A95" w:rsidP="00F61FAD">
      <w:pPr>
        <w:pStyle w:val="Nadpis2"/>
        <w:numPr>
          <w:ilvl w:val="2"/>
          <w:numId w:val="12"/>
        </w:numPr>
        <w:jc w:val="both"/>
        <w:rPr>
          <w:rFonts w:ascii="Arial Narrow" w:hAnsi="Arial Narrow"/>
          <w:sz w:val="22"/>
          <w:szCs w:val="22"/>
        </w:rPr>
      </w:pPr>
      <w:bookmarkStart w:id="291" w:name="_Toc523391153"/>
      <w:bookmarkStart w:id="292" w:name="_Toc462125365"/>
      <w:bookmarkStart w:id="293" w:name="_Toc362848957"/>
      <w:bookmarkStart w:id="294" w:name="_Toc1540256"/>
      <w:bookmarkStart w:id="295" w:name="_Toc19195918"/>
      <w:bookmarkStart w:id="296" w:name="_Toc43714141"/>
      <w:r w:rsidRPr="00E11B72">
        <w:rPr>
          <w:rFonts w:ascii="Arial Narrow" w:hAnsi="Arial Narrow"/>
          <w:sz w:val="22"/>
          <w:szCs w:val="22"/>
        </w:rPr>
        <w:t>HYGIENICKÉ POŽADAVKY STAVBY</w:t>
      </w:r>
      <w:bookmarkEnd w:id="291"/>
      <w:bookmarkEnd w:id="292"/>
      <w:bookmarkEnd w:id="293"/>
      <w:r w:rsidRPr="00E11B72">
        <w:rPr>
          <w:rFonts w:ascii="Arial Narrow" w:hAnsi="Arial Narrow"/>
          <w:sz w:val="22"/>
          <w:szCs w:val="22"/>
        </w:rPr>
        <w:t>, POŽADAVKY NA PRACOVNÍ A KOMUNÁLNÍ PROSTŘEDÍ</w:t>
      </w:r>
      <w:bookmarkEnd w:id="294"/>
      <w:bookmarkEnd w:id="295"/>
      <w:bookmarkEnd w:id="296"/>
    </w:p>
    <w:bookmarkEnd w:id="288"/>
    <w:bookmarkEnd w:id="289"/>
    <w:bookmarkEnd w:id="290"/>
    <w:p w:rsidR="00FE7A95" w:rsidRPr="00E11B72" w:rsidRDefault="00FE7A95" w:rsidP="00FE7A95">
      <w:pPr>
        <w:pStyle w:val="AqpText"/>
        <w:rPr>
          <w:rFonts w:ascii="Arial Narrow" w:hAnsi="Arial Narrow"/>
          <w:sz w:val="22"/>
          <w:szCs w:val="22"/>
        </w:rPr>
      </w:pPr>
      <w:r w:rsidRPr="00E11B72">
        <w:rPr>
          <w:rFonts w:ascii="Arial Narrow" w:hAnsi="Arial Narrow"/>
          <w:sz w:val="22"/>
          <w:szCs w:val="22"/>
        </w:rPr>
        <w:t>Zařízení a výrobky, přicházející do styku s pitnou vodou, instalované v rámci této stavby a používané při provozu, musí splňovat požadavky vyhlášky č. 409/2005 Sb. o hygienických požadavcích na výrobky přicházející do přímého styku s vodou a na úpravu vody.</w:t>
      </w:r>
    </w:p>
    <w:p w:rsidR="00FE7A95" w:rsidRPr="00E11B72" w:rsidRDefault="00FE7A95" w:rsidP="00FE7A95">
      <w:pPr>
        <w:pStyle w:val="AqpText"/>
        <w:rPr>
          <w:rFonts w:ascii="Arial Narrow" w:hAnsi="Arial Narrow"/>
          <w:sz w:val="22"/>
          <w:szCs w:val="22"/>
        </w:rPr>
      </w:pPr>
      <w:r w:rsidRPr="00E11B72">
        <w:rPr>
          <w:rFonts w:ascii="Arial Narrow" w:hAnsi="Arial Narrow"/>
          <w:sz w:val="22"/>
          <w:szCs w:val="22"/>
        </w:rPr>
        <w:t>Řešení navrženého vodovodního řadu odpovídá v současné době platným bezpečnostním a hygienickým předpisům a normám.</w:t>
      </w:r>
    </w:p>
    <w:p w:rsidR="00FE7A95" w:rsidRPr="00E11B72" w:rsidRDefault="00FE7A95" w:rsidP="00F61FAD">
      <w:pPr>
        <w:pStyle w:val="Nadpis2"/>
        <w:numPr>
          <w:ilvl w:val="2"/>
          <w:numId w:val="12"/>
        </w:numPr>
        <w:jc w:val="both"/>
        <w:rPr>
          <w:rFonts w:ascii="Arial Narrow" w:hAnsi="Arial Narrow"/>
          <w:sz w:val="22"/>
          <w:szCs w:val="22"/>
        </w:rPr>
      </w:pPr>
      <w:bookmarkStart w:id="297" w:name="_Toc523391154"/>
      <w:bookmarkStart w:id="298" w:name="_Toc1540257"/>
      <w:bookmarkStart w:id="299" w:name="_Toc19195919"/>
      <w:bookmarkStart w:id="300" w:name="_Toc43714142"/>
      <w:r w:rsidRPr="00E11B72">
        <w:rPr>
          <w:rFonts w:ascii="Arial Narrow" w:hAnsi="Arial Narrow"/>
          <w:sz w:val="22"/>
          <w:szCs w:val="22"/>
        </w:rPr>
        <w:t>ZÁSADY OCHRANY STAVBY PŘED NEGATIVNÍMI ÚČINKY VNĚJŠÍHO PROSTŘEDÍ</w:t>
      </w:r>
      <w:bookmarkEnd w:id="297"/>
      <w:bookmarkEnd w:id="298"/>
      <w:bookmarkEnd w:id="299"/>
      <w:bookmarkEnd w:id="300"/>
    </w:p>
    <w:p w:rsidR="00FE7A95" w:rsidRPr="00E11B72" w:rsidRDefault="00FE7A95" w:rsidP="00FE7A95">
      <w:pPr>
        <w:pStyle w:val="AqpText"/>
        <w:rPr>
          <w:rFonts w:ascii="Arial Narrow" w:hAnsi="Arial Narrow"/>
          <w:sz w:val="22"/>
          <w:szCs w:val="22"/>
          <w:u w:val="single"/>
        </w:rPr>
      </w:pPr>
      <w:r w:rsidRPr="00E11B72">
        <w:rPr>
          <w:rFonts w:ascii="Arial Narrow" w:hAnsi="Arial Narrow"/>
          <w:sz w:val="22"/>
          <w:szCs w:val="22"/>
          <w:u w:val="single"/>
        </w:rPr>
        <w:t>Ochrana před pronikáním radonu z podloží</w:t>
      </w:r>
    </w:p>
    <w:p w:rsidR="00FE7A95" w:rsidRPr="00E11B72" w:rsidRDefault="00FE7A95" w:rsidP="00FE7A95">
      <w:pPr>
        <w:pStyle w:val="AqpText"/>
        <w:rPr>
          <w:rFonts w:ascii="Arial Narrow" w:hAnsi="Arial Narrow"/>
          <w:sz w:val="22"/>
          <w:szCs w:val="22"/>
        </w:rPr>
      </w:pPr>
      <w:r w:rsidRPr="00E11B72">
        <w:rPr>
          <w:rFonts w:ascii="Arial Narrow" w:hAnsi="Arial Narrow"/>
          <w:sz w:val="22"/>
          <w:szCs w:val="22"/>
        </w:rPr>
        <w:t xml:space="preserve">Vodovodní řady jsou stavby podzemní, bez nutnosti ochrany proti pronikání radonu. </w:t>
      </w:r>
    </w:p>
    <w:p w:rsidR="00FE7A95" w:rsidRPr="00E11B72" w:rsidRDefault="00FE7A95" w:rsidP="00FE7A95">
      <w:pPr>
        <w:pStyle w:val="AqpText"/>
        <w:keepNext/>
        <w:rPr>
          <w:rFonts w:ascii="Arial Narrow" w:hAnsi="Arial Narrow"/>
          <w:sz w:val="22"/>
          <w:szCs w:val="22"/>
        </w:rPr>
      </w:pPr>
      <w:r w:rsidRPr="00E11B72">
        <w:rPr>
          <w:rFonts w:ascii="Arial Narrow" w:hAnsi="Arial Narrow"/>
          <w:sz w:val="22"/>
          <w:szCs w:val="22"/>
          <w:u w:val="single"/>
        </w:rPr>
        <w:t>Ochrana před bludnými proudy</w:t>
      </w:r>
    </w:p>
    <w:p w:rsidR="00E11B72" w:rsidRPr="00066EA7" w:rsidRDefault="00E11B72" w:rsidP="00E11B72">
      <w:pPr>
        <w:spacing w:before="120"/>
        <w:jc w:val="both"/>
        <w:rPr>
          <w:rFonts w:ascii="Arial Narrow" w:hAnsi="Arial Narrow"/>
          <w:sz w:val="22"/>
          <w:szCs w:val="22"/>
        </w:rPr>
      </w:pPr>
      <w:r w:rsidRPr="00066EA7">
        <w:rPr>
          <w:rFonts w:ascii="Arial Narrow" w:hAnsi="Arial Narrow"/>
          <w:sz w:val="22"/>
          <w:szCs w:val="22"/>
        </w:rPr>
        <w:t>Výskyt bludných proudů se nepředpokládá.</w:t>
      </w:r>
    </w:p>
    <w:p w:rsidR="00FE7A95" w:rsidRPr="00E11B72" w:rsidRDefault="00FE7A95" w:rsidP="00FE7A95">
      <w:pPr>
        <w:pStyle w:val="AqpText"/>
        <w:rPr>
          <w:rFonts w:ascii="Arial Narrow" w:hAnsi="Arial Narrow"/>
          <w:sz w:val="22"/>
          <w:szCs w:val="22"/>
        </w:rPr>
      </w:pPr>
      <w:r w:rsidRPr="00E11B72">
        <w:rPr>
          <w:rFonts w:ascii="Arial Narrow" w:hAnsi="Arial Narrow"/>
          <w:sz w:val="22"/>
          <w:szCs w:val="22"/>
          <w:u w:val="single"/>
        </w:rPr>
        <w:t>Ochrana před technickou seizmicitou</w:t>
      </w:r>
    </w:p>
    <w:p w:rsidR="00FE7A95" w:rsidRPr="00E11B72" w:rsidRDefault="00FE7A95" w:rsidP="00FE7A95">
      <w:pPr>
        <w:pStyle w:val="AqpText"/>
        <w:rPr>
          <w:rFonts w:ascii="Arial Narrow" w:hAnsi="Arial Narrow"/>
          <w:sz w:val="22"/>
          <w:szCs w:val="22"/>
        </w:rPr>
      </w:pPr>
      <w:r w:rsidRPr="00E11B72">
        <w:rPr>
          <w:rFonts w:ascii="Arial Narrow" w:hAnsi="Arial Narrow"/>
          <w:sz w:val="22"/>
          <w:szCs w:val="22"/>
        </w:rPr>
        <w:t>V zájmové oblasti se nepředpokládá výskyt technické seizmicity.</w:t>
      </w:r>
    </w:p>
    <w:p w:rsidR="00FE7A95" w:rsidRPr="00E11B72" w:rsidRDefault="00FE7A95" w:rsidP="00FE7A95">
      <w:pPr>
        <w:pStyle w:val="AqpText"/>
        <w:rPr>
          <w:rFonts w:ascii="Arial Narrow" w:hAnsi="Arial Narrow"/>
          <w:sz w:val="22"/>
          <w:szCs w:val="22"/>
        </w:rPr>
      </w:pPr>
      <w:r w:rsidRPr="00E11B72">
        <w:rPr>
          <w:rFonts w:ascii="Arial Narrow" w:hAnsi="Arial Narrow"/>
          <w:sz w:val="22"/>
          <w:szCs w:val="22"/>
          <w:u w:val="single"/>
        </w:rPr>
        <w:t>Ochrana před hlukem</w:t>
      </w:r>
    </w:p>
    <w:p w:rsidR="00FE7A95" w:rsidRDefault="00FE7A95" w:rsidP="00FE7A95">
      <w:pPr>
        <w:pStyle w:val="AqpText"/>
        <w:rPr>
          <w:rFonts w:ascii="Arial Narrow" w:hAnsi="Arial Narrow"/>
          <w:sz w:val="22"/>
          <w:szCs w:val="22"/>
        </w:rPr>
      </w:pPr>
      <w:r w:rsidRPr="00E11B72">
        <w:rPr>
          <w:rFonts w:ascii="Arial Narrow" w:hAnsi="Arial Narrow"/>
          <w:sz w:val="22"/>
          <w:szCs w:val="22"/>
        </w:rPr>
        <w:t>Navrhované inženýrské sítě nejsou zdrojem hluku.</w:t>
      </w:r>
    </w:p>
    <w:p w:rsidR="00800414" w:rsidRPr="00E11B72" w:rsidRDefault="00800414" w:rsidP="00FE7A95">
      <w:pPr>
        <w:pStyle w:val="AqpText"/>
        <w:rPr>
          <w:rFonts w:ascii="Arial Narrow" w:hAnsi="Arial Narrow"/>
          <w:sz w:val="22"/>
          <w:szCs w:val="22"/>
        </w:rPr>
      </w:pPr>
    </w:p>
    <w:p w:rsidR="00FE7A95" w:rsidRPr="00E11B72" w:rsidRDefault="00FE7A95" w:rsidP="00FE7A95">
      <w:pPr>
        <w:pStyle w:val="AqpText"/>
        <w:rPr>
          <w:rFonts w:ascii="Arial Narrow" w:hAnsi="Arial Narrow"/>
          <w:sz w:val="22"/>
          <w:szCs w:val="22"/>
        </w:rPr>
      </w:pPr>
      <w:r w:rsidRPr="00E11B72">
        <w:rPr>
          <w:rFonts w:ascii="Arial Narrow" w:hAnsi="Arial Narrow"/>
          <w:sz w:val="22"/>
          <w:szCs w:val="22"/>
          <w:u w:val="single"/>
        </w:rPr>
        <w:t>Protipovodňová opatření</w:t>
      </w:r>
    </w:p>
    <w:p w:rsidR="00FE7A95" w:rsidRPr="00E11B72" w:rsidRDefault="00FE7A95" w:rsidP="00FE7A95">
      <w:pPr>
        <w:pStyle w:val="AqpText"/>
        <w:rPr>
          <w:rFonts w:ascii="Arial Narrow" w:hAnsi="Arial Narrow"/>
          <w:sz w:val="22"/>
          <w:szCs w:val="22"/>
        </w:rPr>
      </w:pPr>
      <w:r w:rsidRPr="00E11B72">
        <w:rPr>
          <w:rFonts w:ascii="Arial Narrow" w:hAnsi="Arial Narrow"/>
          <w:sz w:val="22"/>
          <w:szCs w:val="22"/>
        </w:rPr>
        <w:t>Pro podzemní inženýrské sítě se nenavrhují protipovodňová opatření.</w:t>
      </w:r>
    </w:p>
    <w:p w:rsidR="00FE7A95" w:rsidRPr="00E11B72" w:rsidRDefault="00FE7A95" w:rsidP="00FE7A95">
      <w:pPr>
        <w:pStyle w:val="AqpText"/>
        <w:rPr>
          <w:rFonts w:ascii="Arial Narrow" w:hAnsi="Arial Narrow"/>
          <w:sz w:val="22"/>
          <w:szCs w:val="22"/>
        </w:rPr>
      </w:pPr>
      <w:bookmarkStart w:id="301" w:name="_Hlk510508736"/>
      <w:r w:rsidRPr="00E11B72">
        <w:rPr>
          <w:rFonts w:ascii="Arial Narrow" w:hAnsi="Arial Narrow"/>
          <w:sz w:val="22"/>
          <w:szCs w:val="22"/>
          <w:u w:val="single"/>
        </w:rPr>
        <w:t>Ostatní účinky – vliv poddolování</w:t>
      </w:r>
    </w:p>
    <w:p w:rsidR="00FE7A95" w:rsidRPr="00E11B72" w:rsidRDefault="00FE7A95" w:rsidP="00FE7A95">
      <w:pPr>
        <w:pStyle w:val="AqpText"/>
        <w:rPr>
          <w:rFonts w:ascii="Arial Narrow" w:hAnsi="Arial Narrow"/>
          <w:sz w:val="22"/>
          <w:szCs w:val="22"/>
        </w:rPr>
      </w:pPr>
      <w:r w:rsidRPr="00E11B72">
        <w:rPr>
          <w:rFonts w:ascii="Arial Narrow" w:hAnsi="Arial Narrow"/>
          <w:sz w:val="22"/>
          <w:szCs w:val="22"/>
        </w:rPr>
        <w:t>Zájmová oblast se nenachází v poddolovaném území.</w:t>
      </w:r>
      <w:bookmarkEnd w:id="301"/>
    </w:p>
    <w:p w:rsidR="00FE7A95" w:rsidRPr="00E11B72" w:rsidRDefault="00FE7A95" w:rsidP="00F61FAD">
      <w:pPr>
        <w:pStyle w:val="Nadpis1"/>
        <w:numPr>
          <w:ilvl w:val="1"/>
          <w:numId w:val="6"/>
        </w:numPr>
        <w:ind w:left="578" w:hanging="578"/>
        <w:rPr>
          <w:rFonts w:ascii="Arial Narrow" w:hAnsi="Arial Narrow"/>
          <w:color w:val="auto"/>
          <w:sz w:val="32"/>
          <w:szCs w:val="32"/>
        </w:rPr>
      </w:pPr>
      <w:bookmarkStart w:id="302" w:name="_Toc363026506"/>
      <w:bookmarkStart w:id="303" w:name="_Toc512337104"/>
      <w:bookmarkStart w:id="304" w:name="_Toc513010025"/>
      <w:bookmarkStart w:id="305" w:name="_Toc528909999"/>
      <w:bookmarkStart w:id="306" w:name="_Toc1540258"/>
      <w:bookmarkStart w:id="307" w:name="_Toc19195920"/>
      <w:bookmarkStart w:id="308" w:name="_Toc43714143"/>
      <w:r w:rsidRPr="00E11B72">
        <w:rPr>
          <w:rFonts w:ascii="Arial Narrow" w:hAnsi="Arial Narrow"/>
          <w:color w:val="auto"/>
          <w:sz w:val="32"/>
          <w:szCs w:val="32"/>
        </w:rPr>
        <w:t>Připojení na technickou infrastrukturu</w:t>
      </w:r>
      <w:bookmarkEnd w:id="302"/>
      <w:bookmarkEnd w:id="303"/>
      <w:bookmarkEnd w:id="304"/>
      <w:bookmarkEnd w:id="305"/>
      <w:bookmarkEnd w:id="306"/>
      <w:bookmarkEnd w:id="307"/>
      <w:bookmarkEnd w:id="308"/>
      <w:r w:rsidRPr="00E11B72">
        <w:rPr>
          <w:rFonts w:ascii="Arial Narrow" w:hAnsi="Arial Narrow"/>
          <w:color w:val="auto"/>
          <w:sz w:val="32"/>
          <w:szCs w:val="32"/>
        </w:rPr>
        <w:t xml:space="preserve"> </w:t>
      </w:r>
    </w:p>
    <w:p w:rsidR="00FE7A95" w:rsidRPr="00E11B72" w:rsidRDefault="00FE7A95" w:rsidP="00F61FAD">
      <w:pPr>
        <w:pStyle w:val="Nadpis2"/>
        <w:numPr>
          <w:ilvl w:val="2"/>
          <w:numId w:val="12"/>
        </w:numPr>
        <w:jc w:val="both"/>
        <w:rPr>
          <w:rFonts w:ascii="Arial Narrow" w:hAnsi="Arial Narrow"/>
          <w:sz w:val="22"/>
          <w:szCs w:val="22"/>
        </w:rPr>
      </w:pPr>
      <w:bookmarkStart w:id="309" w:name="_Toc523391156"/>
      <w:bookmarkStart w:id="310" w:name="_Toc462125368"/>
      <w:bookmarkStart w:id="311" w:name="_Toc362848960"/>
      <w:bookmarkStart w:id="312" w:name="_Toc1540259"/>
      <w:bookmarkStart w:id="313" w:name="_Toc19195921"/>
      <w:bookmarkStart w:id="314" w:name="_Toc43714144"/>
      <w:bookmarkStart w:id="315" w:name="_Toc363026507"/>
      <w:bookmarkStart w:id="316" w:name="_Toc512337105"/>
      <w:bookmarkStart w:id="317" w:name="_Toc513010026"/>
      <w:bookmarkStart w:id="318" w:name="_Toc528910000"/>
      <w:bookmarkStart w:id="319" w:name="_Hlk510508778"/>
      <w:r w:rsidRPr="00E11B72">
        <w:rPr>
          <w:rFonts w:ascii="Arial Narrow" w:hAnsi="Arial Narrow"/>
          <w:sz w:val="22"/>
          <w:szCs w:val="22"/>
        </w:rPr>
        <w:t>NAPOJOVACÍ MÍSTA TECHNICKÉ INFRASTRUKTURY</w:t>
      </w:r>
      <w:bookmarkEnd w:id="309"/>
      <w:bookmarkEnd w:id="310"/>
      <w:bookmarkEnd w:id="311"/>
      <w:bookmarkEnd w:id="312"/>
      <w:bookmarkEnd w:id="313"/>
      <w:bookmarkEnd w:id="314"/>
    </w:p>
    <w:p w:rsidR="00FE7A95" w:rsidRPr="00E11B72" w:rsidRDefault="00FE7A95" w:rsidP="00FE7A95">
      <w:pPr>
        <w:spacing w:before="120"/>
        <w:jc w:val="both"/>
        <w:rPr>
          <w:rFonts w:ascii="Arial Narrow" w:hAnsi="Arial Narrow"/>
          <w:sz w:val="22"/>
          <w:szCs w:val="22"/>
        </w:rPr>
      </w:pPr>
      <w:r w:rsidRPr="00E11B72">
        <w:rPr>
          <w:rFonts w:ascii="Arial Narrow" w:hAnsi="Arial Narrow"/>
          <w:sz w:val="22"/>
          <w:szCs w:val="22"/>
        </w:rPr>
        <w:t xml:space="preserve">Navržená stavba nemá požadavky na </w:t>
      </w:r>
      <w:proofErr w:type="spellStart"/>
      <w:r w:rsidRPr="00E11B72">
        <w:rPr>
          <w:rFonts w:ascii="Arial Narrow" w:hAnsi="Arial Narrow"/>
          <w:sz w:val="22"/>
          <w:szCs w:val="22"/>
        </w:rPr>
        <w:t>napojovací</w:t>
      </w:r>
      <w:proofErr w:type="spellEnd"/>
      <w:r w:rsidRPr="00E11B72">
        <w:rPr>
          <w:rFonts w:ascii="Arial Narrow" w:hAnsi="Arial Narrow"/>
          <w:sz w:val="22"/>
          <w:szCs w:val="22"/>
        </w:rPr>
        <w:t xml:space="preserve"> místa.</w:t>
      </w:r>
    </w:p>
    <w:p w:rsidR="00FE7A95" w:rsidRPr="00E11B72" w:rsidRDefault="00FE7A95" w:rsidP="00F61FAD">
      <w:pPr>
        <w:pStyle w:val="Nadpis2"/>
        <w:numPr>
          <w:ilvl w:val="2"/>
          <w:numId w:val="12"/>
        </w:numPr>
        <w:jc w:val="both"/>
        <w:rPr>
          <w:rFonts w:ascii="Arial Narrow" w:hAnsi="Arial Narrow"/>
          <w:sz w:val="22"/>
          <w:szCs w:val="22"/>
        </w:rPr>
      </w:pPr>
      <w:bookmarkStart w:id="320" w:name="_Toc523391157"/>
      <w:bookmarkStart w:id="321" w:name="_Toc462125369"/>
      <w:bookmarkStart w:id="322" w:name="_Toc362848961"/>
      <w:bookmarkStart w:id="323" w:name="_Toc1540260"/>
      <w:bookmarkStart w:id="324" w:name="_Toc19195922"/>
      <w:bookmarkStart w:id="325" w:name="_Toc43714145"/>
      <w:r w:rsidRPr="00E11B72">
        <w:rPr>
          <w:rFonts w:ascii="Arial Narrow" w:hAnsi="Arial Narrow"/>
          <w:sz w:val="22"/>
          <w:szCs w:val="22"/>
        </w:rPr>
        <w:t>PŘIPOJOVACÍ ROZMĚRY, VÝKONNÉ KAPACITY A DÉLKY</w:t>
      </w:r>
      <w:bookmarkEnd w:id="320"/>
      <w:bookmarkEnd w:id="321"/>
      <w:bookmarkEnd w:id="322"/>
      <w:bookmarkEnd w:id="323"/>
      <w:bookmarkEnd w:id="324"/>
      <w:bookmarkEnd w:id="325"/>
    </w:p>
    <w:p w:rsidR="00FE7A95" w:rsidRPr="00E11B72" w:rsidRDefault="00FE7A95" w:rsidP="00FE7A95">
      <w:pPr>
        <w:spacing w:before="120"/>
        <w:jc w:val="both"/>
        <w:rPr>
          <w:rFonts w:ascii="Arial Narrow" w:hAnsi="Arial Narrow"/>
          <w:sz w:val="22"/>
          <w:szCs w:val="22"/>
        </w:rPr>
      </w:pPr>
      <w:r w:rsidRPr="00E11B72">
        <w:rPr>
          <w:rFonts w:ascii="Arial Narrow" w:hAnsi="Arial Narrow"/>
          <w:sz w:val="22"/>
          <w:szCs w:val="22"/>
        </w:rPr>
        <w:t>Navržená stavba neřeší připojovací rozměry a kapacity.</w:t>
      </w:r>
    </w:p>
    <w:p w:rsidR="00FE7A95" w:rsidRPr="00E408FC" w:rsidRDefault="00FE7A95" w:rsidP="00F61FAD">
      <w:pPr>
        <w:pStyle w:val="Nadpis1"/>
        <w:numPr>
          <w:ilvl w:val="1"/>
          <w:numId w:val="6"/>
        </w:numPr>
        <w:ind w:left="578" w:hanging="578"/>
        <w:rPr>
          <w:rFonts w:ascii="Arial Narrow" w:hAnsi="Arial Narrow"/>
          <w:color w:val="auto"/>
          <w:sz w:val="32"/>
          <w:szCs w:val="32"/>
        </w:rPr>
      </w:pPr>
      <w:bookmarkStart w:id="326" w:name="_Toc1540261"/>
      <w:bookmarkStart w:id="327" w:name="_Toc19195923"/>
      <w:bookmarkStart w:id="328" w:name="_Toc43714146"/>
      <w:r w:rsidRPr="00E408FC">
        <w:rPr>
          <w:rFonts w:ascii="Arial Narrow" w:hAnsi="Arial Narrow"/>
          <w:color w:val="auto"/>
          <w:sz w:val="32"/>
          <w:szCs w:val="32"/>
        </w:rPr>
        <w:t>Dopravní řešení</w:t>
      </w:r>
      <w:bookmarkEnd w:id="315"/>
      <w:bookmarkEnd w:id="316"/>
      <w:bookmarkEnd w:id="317"/>
      <w:bookmarkEnd w:id="318"/>
      <w:bookmarkEnd w:id="326"/>
      <w:bookmarkEnd w:id="327"/>
      <w:bookmarkEnd w:id="328"/>
    </w:p>
    <w:p w:rsidR="00FE7A95" w:rsidRPr="00E408FC" w:rsidRDefault="00FE7A95" w:rsidP="00F61FAD">
      <w:pPr>
        <w:pStyle w:val="Nadpis2"/>
        <w:numPr>
          <w:ilvl w:val="2"/>
          <w:numId w:val="12"/>
        </w:numPr>
        <w:rPr>
          <w:rFonts w:ascii="Arial Narrow" w:hAnsi="Arial Narrow"/>
          <w:sz w:val="22"/>
          <w:szCs w:val="22"/>
        </w:rPr>
      </w:pPr>
      <w:bookmarkStart w:id="329" w:name="_Toc523391160"/>
      <w:bookmarkStart w:id="330" w:name="_Toc462125372"/>
      <w:bookmarkStart w:id="331" w:name="_Toc1540263"/>
      <w:bookmarkStart w:id="332" w:name="_Toc19195925"/>
      <w:bookmarkStart w:id="333" w:name="_Toc43714147"/>
      <w:bookmarkEnd w:id="319"/>
      <w:r w:rsidRPr="00E408FC">
        <w:rPr>
          <w:rFonts w:ascii="Arial Narrow" w:hAnsi="Arial Narrow"/>
          <w:sz w:val="22"/>
          <w:szCs w:val="22"/>
        </w:rPr>
        <w:t>NAPOJENÍ ÚZEMÍ NA STÁVAJÍCÍ DOPRAVNÍ INFRASTRUKTURU</w:t>
      </w:r>
      <w:bookmarkEnd w:id="329"/>
      <w:bookmarkEnd w:id="330"/>
      <w:bookmarkEnd w:id="331"/>
      <w:bookmarkEnd w:id="332"/>
      <w:bookmarkEnd w:id="333"/>
    </w:p>
    <w:p w:rsidR="00E408FC" w:rsidRPr="00E408FC" w:rsidRDefault="00E408FC" w:rsidP="00E408FC">
      <w:pPr>
        <w:spacing w:before="120"/>
        <w:jc w:val="both"/>
        <w:rPr>
          <w:rFonts w:ascii="Arial Narrow" w:hAnsi="Arial Narrow"/>
          <w:sz w:val="22"/>
          <w:szCs w:val="22"/>
        </w:rPr>
      </w:pPr>
      <w:bookmarkStart w:id="334" w:name="_Toc523391161"/>
      <w:bookmarkStart w:id="335" w:name="_Toc462125373"/>
      <w:bookmarkStart w:id="336" w:name="_Toc1540264"/>
      <w:bookmarkStart w:id="337" w:name="_Toc19195926"/>
      <w:bookmarkStart w:id="338" w:name="_Toc510507766"/>
      <w:bookmarkStart w:id="339" w:name="_Toc512337352"/>
      <w:bookmarkStart w:id="340" w:name="_Toc512343357"/>
      <w:bookmarkStart w:id="341" w:name="_Toc513010030"/>
      <w:r w:rsidRPr="00E408FC">
        <w:rPr>
          <w:rFonts w:ascii="Arial Narrow" w:hAnsi="Arial Narrow"/>
          <w:sz w:val="22"/>
          <w:szCs w:val="22"/>
        </w:rPr>
        <w:t>Stávající komunikace jsou součástí dopravní infrastruktury, jsou používány k zajištění dopravní obsluhy objektů. Z tohoto hlediska se nic nezmění, i nadále budou součástí místních komunikací a dopravního systému města.</w:t>
      </w:r>
    </w:p>
    <w:p w:rsidR="00E408FC" w:rsidRPr="00E408FC" w:rsidRDefault="00E408FC" w:rsidP="00E408FC">
      <w:pPr>
        <w:spacing w:before="120"/>
        <w:jc w:val="both"/>
        <w:rPr>
          <w:rFonts w:ascii="Arial Narrow" w:hAnsi="Arial Narrow"/>
          <w:sz w:val="22"/>
          <w:szCs w:val="22"/>
        </w:rPr>
      </w:pPr>
      <w:r w:rsidRPr="00E408FC">
        <w:rPr>
          <w:rFonts w:ascii="Arial Narrow" w:hAnsi="Arial Narrow"/>
          <w:sz w:val="22"/>
          <w:szCs w:val="22"/>
        </w:rPr>
        <w:t>Při realizaci vzhledem k umístění stavby je zřejmé, že stavba bude mít dopad na dopravní infrastrukturu. Dopravní situace bude ovlivněna při výstavbě v daném konkrétním úseku ulice úplnou uzavírkou. Vlastní dopravní řešení pro období výstavby j zpracované v </w:t>
      </w:r>
      <w:proofErr w:type="gramStart"/>
      <w:r w:rsidRPr="00E408FC">
        <w:rPr>
          <w:rFonts w:ascii="Arial Narrow" w:hAnsi="Arial Narrow"/>
          <w:sz w:val="22"/>
          <w:szCs w:val="22"/>
        </w:rPr>
        <w:t>příloze F.3.</w:t>
      </w:r>
      <w:proofErr w:type="gramEnd"/>
      <w:r w:rsidRPr="00E408FC">
        <w:rPr>
          <w:rFonts w:ascii="Arial Narrow" w:hAnsi="Arial Narrow"/>
          <w:sz w:val="22"/>
          <w:szCs w:val="22"/>
        </w:rPr>
        <w:t xml:space="preserve"> </w:t>
      </w:r>
    </w:p>
    <w:p w:rsidR="00FE7A95" w:rsidRPr="00E408FC" w:rsidRDefault="00FE7A95" w:rsidP="00F61FAD">
      <w:pPr>
        <w:pStyle w:val="Nadpis2"/>
        <w:numPr>
          <w:ilvl w:val="2"/>
          <w:numId w:val="12"/>
        </w:numPr>
        <w:rPr>
          <w:rFonts w:ascii="Arial Narrow" w:hAnsi="Arial Narrow"/>
          <w:sz w:val="22"/>
          <w:szCs w:val="22"/>
        </w:rPr>
      </w:pPr>
      <w:bookmarkStart w:id="342" w:name="_Toc43714148"/>
      <w:r w:rsidRPr="00E408FC">
        <w:rPr>
          <w:rFonts w:ascii="Arial Narrow" w:hAnsi="Arial Narrow"/>
          <w:sz w:val="22"/>
          <w:szCs w:val="22"/>
        </w:rPr>
        <w:t>NÁVRH ŘEŠENÍ DOPRAVY V KLIDU</w:t>
      </w:r>
      <w:bookmarkEnd w:id="334"/>
      <w:bookmarkEnd w:id="335"/>
      <w:bookmarkEnd w:id="336"/>
      <w:bookmarkEnd w:id="337"/>
      <w:bookmarkEnd w:id="342"/>
    </w:p>
    <w:p w:rsidR="00E408FC" w:rsidRPr="00E408FC" w:rsidRDefault="00E408FC" w:rsidP="00E408FC">
      <w:pPr>
        <w:spacing w:before="120"/>
        <w:jc w:val="both"/>
        <w:rPr>
          <w:rFonts w:ascii="Arial Narrow" w:hAnsi="Arial Narrow"/>
          <w:sz w:val="22"/>
          <w:szCs w:val="22"/>
        </w:rPr>
      </w:pPr>
      <w:bookmarkStart w:id="343" w:name="_Toc523391162"/>
      <w:bookmarkStart w:id="344" w:name="_Toc1540265"/>
      <w:bookmarkStart w:id="345" w:name="_Toc19195927"/>
      <w:bookmarkStart w:id="346" w:name="_Toc363026508"/>
      <w:bookmarkStart w:id="347" w:name="_Toc512337109"/>
      <w:bookmarkStart w:id="348" w:name="_Toc513010031"/>
      <w:bookmarkStart w:id="349" w:name="_Toc528910005"/>
      <w:bookmarkEnd w:id="338"/>
      <w:bookmarkEnd w:id="339"/>
      <w:bookmarkEnd w:id="340"/>
      <w:bookmarkEnd w:id="341"/>
      <w:r w:rsidRPr="00E408FC">
        <w:rPr>
          <w:rFonts w:ascii="Arial Narrow" w:hAnsi="Arial Narrow"/>
          <w:sz w:val="22"/>
          <w:szCs w:val="22"/>
        </w:rPr>
        <w:t xml:space="preserve">Systém dopravy se stavbou nového vodovodu a odstavením části vodovodních řadů oproti stávajícímu stavu nemění. Po výstavbě vodovodu v ul. </w:t>
      </w:r>
      <w:proofErr w:type="spellStart"/>
      <w:r w:rsidRPr="00E408FC">
        <w:rPr>
          <w:rFonts w:ascii="Arial Narrow" w:hAnsi="Arial Narrow"/>
          <w:sz w:val="22"/>
          <w:szCs w:val="22"/>
        </w:rPr>
        <w:t>Hamerláky</w:t>
      </w:r>
      <w:proofErr w:type="spellEnd"/>
      <w:r w:rsidRPr="00E408FC">
        <w:rPr>
          <w:rFonts w:ascii="Arial Narrow" w:hAnsi="Arial Narrow"/>
          <w:sz w:val="22"/>
          <w:szCs w:val="22"/>
        </w:rPr>
        <w:t xml:space="preserve"> bude účelová komunikace opravena v celé šířce v stávající poloze.</w:t>
      </w:r>
    </w:p>
    <w:p w:rsidR="00FE7A95" w:rsidRPr="00E408FC" w:rsidRDefault="00FE7A95" w:rsidP="00F61FAD">
      <w:pPr>
        <w:pStyle w:val="Nadpis1"/>
        <w:numPr>
          <w:ilvl w:val="1"/>
          <w:numId w:val="6"/>
        </w:numPr>
        <w:ind w:left="578" w:hanging="578"/>
        <w:rPr>
          <w:rFonts w:ascii="Arial Narrow" w:hAnsi="Arial Narrow"/>
          <w:color w:val="auto"/>
          <w:sz w:val="32"/>
          <w:szCs w:val="32"/>
        </w:rPr>
      </w:pPr>
      <w:bookmarkStart w:id="350" w:name="_Toc1540266"/>
      <w:bookmarkStart w:id="351" w:name="_Toc19195928"/>
      <w:bookmarkStart w:id="352" w:name="_Toc43714149"/>
      <w:bookmarkEnd w:id="343"/>
      <w:bookmarkEnd w:id="344"/>
      <w:bookmarkEnd w:id="345"/>
      <w:r w:rsidRPr="00E408FC">
        <w:rPr>
          <w:rFonts w:ascii="Arial Narrow" w:hAnsi="Arial Narrow"/>
          <w:color w:val="auto"/>
          <w:sz w:val="32"/>
          <w:szCs w:val="32"/>
        </w:rPr>
        <w:t>Řešení vegetace a souvisejících terénních úprav</w:t>
      </w:r>
      <w:bookmarkEnd w:id="346"/>
      <w:bookmarkEnd w:id="347"/>
      <w:bookmarkEnd w:id="348"/>
      <w:bookmarkEnd w:id="349"/>
      <w:bookmarkEnd w:id="350"/>
      <w:bookmarkEnd w:id="351"/>
      <w:bookmarkEnd w:id="352"/>
    </w:p>
    <w:p w:rsidR="00E408FC" w:rsidRPr="006900C1" w:rsidRDefault="00E408FC" w:rsidP="00E408FC">
      <w:pPr>
        <w:pStyle w:val="Zkladntext"/>
        <w:spacing w:before="120"/>
        <w:ind w:right="-2"/>
        <w:rPr>
          <w:color w:val="auto"/>
          <w:sz w:val="22"/>
          <w:szCs w:val="22"/>
        </w:rPr>
      </w:pPr>
      <w:bookmarkStart w:id="353" w:name="_Toc363026509"/>
      <w:bookmarkStart w:id="354" w:name="_Toc512337110"/>
      <w:bookmarkStart w:id="355" w:name="_Toc513010032"/>
      <w:bookmarkStart w:id="356" w:name="_Toc528910006"/>
      <w:bookmarkStart w:id="357" w:name="_Toc1540267"/>
      <w:bookmarkStart w:id="358" w:name="_Toc19195929"/>
      <w:r w:rsidRPr="006900C1">
        <w:rPr>
          <w:color w:val="auto"/>
          <w:sz w:val="22"/>
          <w:szCs w:val="22"/>
        </w:rPr>
        <w:t xml:space="preserve">Navrhovaný vodovodní řad je situován ve zpevněných plochách. </w:t>
      </w:r>
    </w:p>
    <w:p w:rsidR="00E408FC" w:rsidRPr="00C02CE8" w:rsidRDefault="00E408FC" w:rsidP="00E408FC">
      <w:pPr>
        <w:pStyle w:val="Zkladntext"/>
        <w:spacing w:before="120"/>
        <w:ind w:right="-2"/>
        <w:rPr>
          <w:color w:val="auto"/>
          <w:sz w:val="22"/>
          <w:szCs w:val="22"/>
        </w:rPr>
      </w:pPr>
      <w:r>
        <w:rPr>
          <w:color w:val="auto"/>
          <w:sz w:val="22"/>
          <w:szCs w:val="22"/>
        </w:rPr>
        <w:t>J</w:t>
      </w:r>
      <w:r w:rsidRPr="006900C1">
        <w:rPr>
          <w:color w:val="auto"/>
          <w:sz w:val="22"/>
          <w:szCs w:val="22"/>
        </w:rPr>
        <w:t xml:space="preserve">e zpracována inventarizace zeleně. </w:t>
      </w:r>
    </w:p>
    <w:p w:rsidR="00E408FC" w:rsidRPr="00E408FC" w:rsidRDefault="00E408FC" w:rsidP="00E408FC">
      <w:pPr>
        <w:spacing w:before="120"/>
        <w:ind w:right="-2"/>
        <w:jc w:val="both"/>
        <w:rPr>
          <w:rFonts w:ascii="Arial Narrow" w:hAnsi="Arial Narrow"/>
          <w:sz w:val="22"/>
          <w:szCs w:val="22"/>
        </w:rPr>
      </w:pPr>
      <w:r w:rsidRPr="00E408FC">
        <w:rPr>
          <w:rFonts w:ascii="Arial Narrow" w:hAnsi="Arial Narrow"/>
          <w:sz w:val="22"/>
          <w:szCs w:val="22"/>
        </w:rPr>
        <w:t>Nezpevněné plochy po výkopech se uvedou do původního stavu.</w:t>
      </w:r>
      <w:r>
        <w:rPr>
          <w:rFonts w:ascii="Arial Narrow" w:hAnsi="Arial Narrow"/>
          <w:sz w:val="22"/>
          <w:szCs w:val="22"/>
        </w:rPr>
        <w:t xml:space="preserve"> Plocha vzniklá po demolici AT stanice bude zatravněna.</w:t>
      </w:r>
    </w:p>
    <w:p w:rsidR="00FE7A95" w:rsidRPr="007A1F96" w:rsidRDefault="00FE7A95" w:rsidP="00F61FAD">
      <w:pPr>
        <w:pStyle w:val="Nadpis1"/>
        <w:numPr>
          <w:ilvl w:val="1"/>
          <w:numId w:val="6"/>
        </w:numPr>
        <w:ind w:left="578" w:hanging="578"/>
        <w:rPr>
          <w:rFonts w:ascii="Arial Narrow" w:hAnsi="Arial Narrow"/>
          <w:color w:val="auto"/>
          <w:sz w:val="32"/>
          <w:szCs w:val="32"/>
        </w:rPr>
      </w:pPr>
      <w:bookmarkStart w:id="359" w:name="_Toc43714150"/>
      <w:r w:rsidRPr="007A1F96">
        <w:rPr>
          <w:rFonts w:ascii="Arial Narrow" w:hAnsi="Arial Narrow"/>
          <w:color w:val="auto"/>
          <w:sz w:val="32"/>
          <w:szCs w:val="32"/>
        </w:rPr>
        <w:t>Popis vlivů stavby na životní prostředí a jeho ochrana</w:t>
      </w:r>
      <w:bookmarkEnd w:id="353"/>
      <w:bookmarkEnd w:id="354"/>
      <w:bookmarkEnd w:id="355"/>
      <w:bookmarkEnd w:id="356"/>
      <w:bookmarkEnd w:id="357"/>
      <w:bookmarkEnd w:id="358"/>
      <w:bookmarkEnd w:id="359"/>
    </w:p>
    <w:p w:rsidR="00FE7A95" w:rsidRPr="007A1F96" w:rsidRDefault="00FE7A95" w:rsidP="00F61FAD">
      <w:pPr>
        <w:pStyle w:val="Nadpis2"/>
        <w:numPr>
          <w:ilvl w:val="2"/>
          <w:numId w:val="6"/>
        </w:numPr>
        <w:tabs>
          <w:tab w:val="clear" w:pos="720"/>
        </w:tabs>
        <w:ind w:left="851" w:hanging="851"/>
        <w:rPr>
          <w:rFonts w:ascii="Arial Narrow" w:hAnsi="Arial Narrow"/>
          <w:sz w:val="22"/>
          <w:szCs w:val="22"/>
        </w:rPr>
      </w:pPr>
      <w:bookmarkStart w:id="360" w:name="_Toc512337111"/>
      <w:bookmarkStart w:id="361" w:name="_Toc513010033"/>
      <w:bookmarkStart w:id="362" w:name="_Toc528910007"/>
      <w:bookmarkStart w:id="363" w:name="_Toc1540268"/>
      <w:bookmarkStart w:id="364" w:name="_Toc19195930"/>
      <w:bookmarkStart w:id="365" w:name="_Toc43714151"/>
      <w:r w:rsidRPr="007A1F96">
        <w:rPr>
          <w:rFonts w:ascii="Arial Narrow" w:hAnsi="Arial Narrow"/>
          <w:sz w:val="22"/>
          <w:szCs w:val="22"/>
        </w:rPr>
        <w:t>Vliv na životní prostředí – ovzduší, hluk, voda, odpady a půda</w:t>
      </w:r>
      <w:bookmarkEnd w:id="360"/>
      <w:bookmarkEnd w:id="361"/>
      <w:bookmarkEnd w:id="362"/>
      <w:bookmarkEnd w:id="363"/>
      <w:bookmarkEnd w:id="364"/>
      <w:bookmarkEnd w:id="365"/>
    </w:p>
    <w:p w:rsidR="00FE7A95" w:rsidRPr="007A1F96" w:rsidRDefault="00FE7A95" w:rsidP="00FE7A95">
      <w:pPr>
        <w:spacing w:before="120"/>
        <w:ind w:right="-2"/>
        <w:jc w:val="both"/>
        <w:rPr>
          <w:rFonts w:ascii="Arial Narrow" w:hAnsi="Arial Narrow"/>
          <w:sz w:val="22"/>
          <w:szCs w:val="22"/>
        </w:rPr>
      </w:pPr>
      <w:r w:rsidRPr="007A1F96">
        <w:rPr>
          <w:rFonts w:ascii="Arial Narrow" w:hAnsi="Arial Narrow"/>
          <w:sz w:val="22"/>
          <w:szCs w:val="22"/>
        </w:rPr>
        <w:t>Pouze v období provádění stavby lze očekávat určitý vliv na životní prostředí. Hlavními emitovanými škodlivinami bude prach ze stavebních prací a spaliny ze spalování pohonných hmot stavebních mechanismů. Zatížení tohoto typu bude pouze dočasné, vztahující se na vlastní realizaci stavby a lze jej považovat za obvyklé při podobných akcích, časově omezené a v širší oblasti za únosné.</w:t>
      </w:r>
    </w:p>
    <w:p w:rsidR="00FE7A95" w:rsidRPr="007A1F96" w:rsidRDefault="00FE7A95" w:rsidP="00FE7A95">
      <w:pPr>
        <w:spacing w:before="120"/>
        <w:ind w:right="-2"/>
        <w:jc w:val="both"/>
        <w:rPr>
          <w:rFonts w:ascii="Arial Narrow" w:hAnsi="Arial Narrow"/>
          <w:sz w:val="22"/>
          <w:szCs w:val="22"/>
        </w:rPr>
      </w:pPr>
      <w:r w:rsidRPr="007A1F96">
        <w:rPr>
          <w:rFonts w:ascii="Arial Narrow" w:hAnsi="Arial Narrow"/>
          <w:sz w:val="22"/>
          <w:szCs w:val="22"/>
        </w:rPr>
        <w:t>K negativnímu působení hlukové zátěže bude docházet pouze v období vlastní realizace stavby. S tím může souviset i dočasně narušený faktor pohody obyvatelstva. Stejně jako u vlivu emisí na ovzduší je možno tento vliv hodnotit jako dočasný, obvyklý při realizaci podobných záměrů a únosný.</w:t>
      </w:r>
    </w:p>
    <w:p w:rsidR="00FE7A95" w:rsidRPr="007A1F96" w:rsidRDefault="00FE7A95" w:rsidP="00FE7A95">
      <w:pPr>
        <w:spacing w:before="120"/>
        <w:ind w:right="-2"/>
        <w:jc w:val="both"/>
        <w:rPr>
          <w:rFonts w:ascii="Arial Narrow" w:hAnsi="Arial Narrow"/>
          <w:sz w:val="22"/>
          <w:szCs w:val="22"/>
        </w:rPr>
      </w:pPr>
      <w:r w:rsidRPr="007A1F96">
        <w:rPr>
          <w:rFonts w:ascii="Arial Narrow" w:hAnsi="Arial Narrow"/>
          <w:sz w:val="22"/>
          <w:szCs w:val="22"/>
        </w:rPr>
        <w:lastRenderedPageBreak/>
        <w:t>Vzhledem k poměrně malému množství produkovaných odpadů při realizaci stavby se nepředpokládá ani v této oblasti závažný vliv na kvalitu životního prostředí, zhotovitel stavby zajistí zneškodnění odpadů mimo plochu provádění stavby.</w:t>
      </w:r>
    </w:p>
    <w:p w:rsidR="00FE7A95" w:rsidRPr="007A1F96" w:rsidRDefault="00FE7A95" w:rsidP="00FE7A95">
      <w:pPr>
        <w:spacing w:before="120"/>
        <w:ind w:right="-2"/>
        <w:jc w:val="both"/>
        <w:rPr>
          <w:rFonts w:ascii="Arial Narrow" w:hAnsi="Arial Narrow"/>
          <w:sz w:val="22"/>
          <w:szCs w:val="22"/>
        </w:rPr>
      </w:pPr>
      <w:r w:rsidRPr="007A1F96">
        <w:rPr>
          <w:rFonts w:ascii="Arial Narrow" w:hAnsi="Arial Narrow"/>
          <w:sz w:val="22"/>
          <w:szCs w:val="22"/>
        </w:rPr>
        <w:t xml:space="preserve">Celkově lze stavbu hodnotit jako přínos v oblasti vodního hospodářství a ochrany životního prostředí. Dojde ke zlepšení kvality životního prostředí v zájmové lokalitě, zejména ke zlepšení sociálně-zdravotních a hygienických podmínek obyvatel. </w:t>
      </w:r>
    </w:p>
    <w:p w:rsidR="00FE7A95" w:rsidRPr="007A1F96" w:rsidRDefault="00FE7A95" w:rsidP="00FE7A95">
      <w:pPr>
        <w:spacing w:before="120"/>
        <w:ind w:right="-2"/>
        <w:jc w:val="both"/>
        <w:rPr>
          <w:rFonts w:ascii="Arial Narrow" w:hAnsi="Arial Narrow"/>
          <w:sz w:val="22"/>
          <w:szCs w:val="22"/>
        </w:rPr>
      </w:pPr>
      <w:r w:rsidRPr="007A1F96">
        <w:rPr>
          <w:rFonts w:ascii="Arial Narrow" w:hAnsi="Arial Narrow"/>
          <w:sz w:val="22"/>
          <w:szCs w:val="22"/>
        </w:rPr>
        <w:t>Ke snížení nepříznivých dopadů zajistí zhotovitel stavby následující:</w:t>
      </w:r>
    </w:p>
    <w:p w:rsidR="00FE7A95" w:rsidRPr="007A1F96" w:rsidRDefault="00FE7A95" w:rsidP="00F61FAD">
      <w:pPr>
        <w:pStyle w:val="Zkladntext"/>
        <w:numPr>
          <w:ilvl w:val="0"/>
          <w:numId w:val="9"/>
        </w:numPr>
        <w:spacing w:before="120"/>
        <w:ind w:left="567" w:right="-2" w:hanging="425"/>
        <w:rPr>
          <w:color w:val="auto"/>
          <w:sz w:val="22"/>
          <w:szCs w:val="22"/>
        </w:rPr>
      </w:pPr>
      <w:r w:rsidRPr="007A1F96">
        <w:rPr>
          <w:color w:val="auto"/>
          <w:sz w:val="22"/>
          <w:szCs w:val="22"/>
        </w:rPr>
        <w:t>ke snížení prašnosti kropení deponovaných zemin při suchém počasí</w:t>
      </w:r>
    </w:p>
    <w:p w:rsidR="00FE7A95" w:rsidRPr="007A1F96" w:rsidRDefault="00FE7A95" w:rsidP="00F61FAD">
      <w:pPr>
        <w:pStyle w:val="Zkladntext"/>
        <w:numPr>
          <w:ilvl w:val="0"/>
          <w:numId w:val="9"/>
        </w:numPr>
        <w:ind w:left="567" w:right="-2" w:hanging="425"/>
        <w:rPr>
          <w:color w:val="auto"/>
          <w:sz w:val="22"/>
          <w:szCs w:val="22"/>
        </w:rPr>
      </w:pPr>
      <w:r w:rsidRPr="007A1F96">
        <w:rPr>
          <w:color w:val="auto"/>
          <w:sz w:val="22"/>
          <w:szCs w:val="22"/>
        </w:rPr>
        <w:t>mechanické a další nečistoty z podvozků vozidel a stavebních mechanismů budou odstraňovány před vjezdem na veřejnou komunikaci</w:t>
      </w:r>
    </w:p>
    <w:p w:rsidR="00FE7A95" w:rsidRPr="007A1F96" w:rsidRDefault="00FE7A95" w:rsidP="00F61FAD">
      <w:pPr>
        <w:pStyle w:val="Zkladntext"/>
        <w:numPr>
          <w:ilvl w:val="0"/>
          <w:numId w:val="9"/>
        </w:numPr>
        <w:ind w:left="567" w:right="-2" w:hanging="425"/>
        <w:rPr>
          <w:color w:val="auto"/>
          <w:sz w:val="22"/>
          <w:szCs w:val="22"/>
        </w:rPr>
      </w:pPr>
      <w:r w:rsidRPr="007A1F96">
        <w:rPr>
          <w:color w:val="auto"/>
          <w:sz w:val="22"/>
          <w:szCs w:val="22"/>
        </w:rPr>
        <w:t>bude provádět pravidelné čištění komunikačních ploch znečištěných prováděním stavby</w:t>
      </w:r>
    </w:p>
    <w:p w:rsidR="00FE7A95" w:rsidRPr="007A1F96" w:rsidRDefault="00FE7A95" w:rsidP="00F61FAD">
      <w:pPr>
        <w:pStyle w:val="Zkladntext"/>
        <w:numPr>
          <w:ilvl w:val="0"/>
          <w:numId w:val="9"/>
        </w:numPr>
        <w:ind w:left="567" w:right="-2" w:hanging="425"/>
        <w:rPr>
          <w:color w:val="auto"/>
          <w:sz w:val="22"/>
          <w:szCs w:val="22"/>
        </w:rPr>
      </w:pPr>
      <w:r w:rsidRPr="007A1F96">
        <w:rPr>
          <w:color w:val="auto"/>
          <w:sz w:val="22"/>
          <w:szCs w:val="22"/>
        </w:rPr>
        <w:t>zabezpečí odstavná stání pro stavební mechanismy a nákladní vozidla</w:t>
      </w:r>
    </w:p>
    <w:p w:rsidR="00FE7A95" w:rsidRPr="007A1F96" w:rsidRDefault="00FE7A95" w:rsidP="00F61FAD">
      <w:pPr>
        <w:pStyle w:val="Zkladntext"/>
        <w:numPr>
          <w:ilvl w:val="0"/>
          <w:numId w:val="9"/>
        </w:numPr>
        <w:ind w:left="567" w:right="-2" w:hanging="425"/>
        <w:rPr>
          <w:color w:val="auto"/>
          <w:sz w:val="22"/>
          <w:szCs w:val="22"/>
        </w:rPr>
      </w:pPr>
      <w:r w:rsidRPr="007A1F96">
        <w:rPr>
          <w:color w:val="auto"/>
          <w:sz w:val="22"/>
          <w:szCs w:val="22"/>
        </w:rPr>
        <w:t>bude minimalizovat prostoje stavebních mechanismů se spuštěným motorem mimo pracovní činnosti</w:t>
      </w:r>
    </w:p>
    <w:p w:rsidR="00FE7A95" w:rsidRPr="007A1F96" w:rsidRDefault="00FE7A95" w:rsidP="00F61FAD">
      <w:pPr>
        <w:pStyle w:val="Zkladntext"/>
        <w:numPr>
          <w:ilvl w:val="0"/>
          <w:numId w:val="9"/>
        </w:numPr>
        <w:ind w:left="567" w:right="-2" w:hanging="425"/>
        <w:rPr>
          <w:color w:val="auto"/>
          <w:sz w:val="22"/>
          <w:szCs w:val="22"/>
        </w:rPr>
      </w:pPr>
      <w:r w:rsidRPr="007A1F96">
        <w:rPr>
          <w:color w:val="auto"/>
          <w:sz w:val="22"/>
          <w:szCs w:val="22"/>
        </w:rPr>
        <w:t>stavební práce bude provádět pouze ve stanovené denní době</w:t>
      </w:r>
    </w:p>
    <w:p w:rsidR="00FE7A95" w:rsidRPr="007A1F96" w:rsidRDefault="00FE7A95" w:rsidP="00F61FAD">
      <w:pPr>
        <w:pStyle w:val="Zkladntext"/>
        <w:numPr>
          <w:ilvl w:val="0"/>
          <w:numId w:val="9"/>
        </w:numPr>
        <w:ind w:left="567" w:right="-2" w:hanging="425"/>
        <w:rPr>
          <w:color w:val="auto"/>
          <w:sz w:val="22"/>
          <w:szCs w:val="22"/>
        </w:rPr>
      </w:pPr>
      <w:r w:rsidRPr="007A1F96">
        <w:rPr>
          <w:color w:val="auto"/>
          <w:sz w:val="22"/>
          <w:szCs w:val="22"/>
        </w:rPr>
        <w:t>produkované odpady budou ukládány a zneškodňovány v souladu s platnou legislativou</w:t>
      </w:r>
    </w:p>
    <w:p w:rsidR="00FE7A95" w:rsidRPr="007A1F96" w:rsidRDefault="00FE7A95" w:rsidP="00F61FAD">
      <w:pPr>
        <w:pStyle w:val="Zkladntext"/>
        <w:numPr>
          <w:ilvl w:val="0"/>
          <w:numId w:val="9"/>
        </w:numPr>
        <w:ind w:left="567" w:right="-2" w:hanging="425"/>
        <w:rPr>
          <w:color w:val="auto"/>
          <w:sz w:val="22"/>
          <w:szCs w:val="22"/>
        </w:rPr>
      </w:pPr>
      <w:r w:rsidRPr="007A1F96">
        <w:rPr>
          <w:color w:val="auto"/>
          <w:sz w:val="22"/>
          <w:szCs w:val="22"/>
        </w:rPr>
        <w:t>výkopová zemina bude pravidelně odvážena</w:t>
      </w:r>
    </w:p>
    <w:p w:rsidR="00FE7A95" w:rsidRPr="007A1F96" w:rsidRDefault="00FE7A95" w:rsidP="00FE7A95">
      <w:pPr>
        <w:spacing w:before="120"/>
        <w:ind w:right="-2"/>
        <w:jc w:val="both"/>
        <w:rPr>
          <w:rFonts w:ascii="Arial Narrow" w:hAnsi="Arial Narrow"/>
          <w:sz w:val="22"/>
          <w:szCs w:val="22"/>
        </w:rPr>
      </w:pPr>
      <w:r w:rsidRPr="007A1F96">
        <w:rPr>
          <w:rFonts w:ascii="Arial Narrow" w:hAnsi="Arial Narrow"/>
          <w:sz w:val="22"/>
          <w:szCs w:val="22"/>
        </w:rPr>
        <w:t>Obnovovaná komunikace nahrazuje stávající, která bude narušena výkopovými pracemi souvisejícími s rekonstrukcí kanalizace a vodovodu. Komunikace je v řadové zástavbě domů a je navržena o minimálních šířkách, aby byla tímto opatřením snižována rychlost vozidel a i byla vyloučena průjezdní doprava, proto i nadále bude mít větší vliv na úroveň zejména hluku a prašnosti v území okolní veřejné komunikace. Navrhovaná konstrukce vozovky je s krytem z asfaltového betonu, kde je hlučnost minimální a předpokládá se úprava území tak, aby nedocházelo k znečisťování vozovky a tím i nárůstu prašnosti vlivem provozu na komunikaci (</w:t>
      </w:r>
      <w:proofErr w:type="spellStart"/>
      <w:r w:rsidRPr="007A1F96">
        <w:rPr>
          <w:rFonts w:ascii="Arial Narrow" w:hAnsi="Arial Narrow"/>
          <w:sz w:val="22"/>
          <w:szCs w:val="22"/>
        </w:rPr>
        <w:t>ohumusování</w:t>
      </w:r>
      <w:proofErr w:type="spellEnd"/>
      <w:r w:rsidRPr="007A1F96">
        <w:rPr>
          <w:rFonts w:ascii="Arial Narrow" w:hAnsi="Arial Narrow"/>
          <w:sz w:val="22"/>
          <w:szCs w:val="22"/>
        </w:rPr>
        <w:t xml:space="preserve"> a zatravnění všech volných ploch v území).</w:t>
      </w:r>
    </w:p>
    <w:p w:rsidR="00800414" w:rsidRDefault="00800414" w:rsidP="00FE7A95">
      <w:pPr>
        <w:spacing w:before="120"/>
        <w:ind w:right="-2"/>
        <w:jc w:val="both"/>
        <w:rPr>
          <w:rFonts w:ascii="Arial Narrow" w:hAnsi="Arial Narrow"/>
          <w:b/>
          <w:sz w:val="22"/>
          <w:szCs w:val="22"/>
        </w:rPr>
      </w:pPr>
    </w:p>
    <w:p w:rsidR="00FE7A95" w:rsidRPr="007A1F96" w:rsidRDefault="00FE7A95" w:rsidP="00FE7A95">
      <w:pPr>
        <w:spacing w:before="120"/>
        <w:ind w:right="-2"/>
        <w:jc w:val="both"/>
        <w:rPr>
          <w:rFonts w:ascii="Arial Narrow" w:hAnsi="Arial Narrow"/>
          <w:b/>
          <w:sz w:val="22"/>
          <w:szCs w:val="22"/>
        </w:rPr>
      </w:pPr>
      <w:r w:rsidRPr="007A1F96">
        <w:rPr>
          <w:rFonts w:ascii="Arial Narrow" w:hAnsi="Arial Narrow"/>
          <w:b/>
          <w:sz w:val="22"/>
          <w:szCs w:val="22"/>
        </w:rPr>
        <w:t>ŘEŠENÍ OCHRANY OVZDUŠÍ</w:t>
      </w:r>
    </w:p>
    <w:p w:rsidR="00FE7A95" w:rsidRPr="007A1F96" w:rsidRDefault="00FE7A95" w:rsidP="00FE7A95">
      <w:pPr>
        <w:spacing w:before="120"/>
        <w:ind w:right="-2"/>
        <w:jc w:val="both"/>
        <w:rPr>
          <w:rFonts w:ascii="Arial Narrow" w:hAnsi="Arial Narrow"/>
          <w:sz w:val="22"/>
          <w:szCs w:val="22"/>
        </w:rPr>
      </w:pPr>
      <w:r w:rsidRPr="007A1F96">
        <w:rPr>
          <w:rFonts w:ascii="Arial Narrow" w:hAnsi="Arial Narrow"/>
          <w:sz w:val="22"/>
          <w:szCs w:val="22"/>
        </w:rPr>
        <w:t>Navrhovaná stavba neprodukuje při svém provozu žádné emise do ovzduší a není zdrojem znečišťování ovzduší.</w:t>
      </w:r>
    </w:p>
    <w:p w:rsidR="00FE7A95" w:rsidRPr="007A1F96" w:rsidRDefault="00FE7A95" w:rsidP="00FE7A95">
      <w:pPr>
        <w:spacing w:before="120"/>
        <w:ind w:right="-2"/>
        <w:jc w:val="both"/>
        <w:rPr>
          <w:rFonts w:ascii="Arial Narrow" w:hAnsi="Arial Narrow"/>
          <w:sz w:val="22"/>
          <w:szCs w:val="22"/>
        </w:rPr>
      </w:pPr>
      <w:r w:rsidRPr="007A1F96">
        <w:rPr>
          <w:rFonts w:ascii="Arial Narrow" w:hAnsi="Arial Narrow"/>
          <w:sz w:val="22"/>
          <w:szCs w:val="22"/>
        </w:rPr>
        <w:t>Pouze období provádění stavby představuje dočasnou zátěž pro dotčenou lokalitu. Zde se předpokládá zdroj emisí z provozu stavebních mechanismů a nákladní dopravy, především prašnost (tuhé znečisťující látky) a emise ze spalovacích motorů stavebních strojů, tj. oxidy dusíku, oxidy uhlíku a organické látky (uhlovodíky).</w:t>
      </w:r>
    </w:p>
    <w:p w:rsidR="00FE7A95" w:rsidRPr="007A1F96" w:rsidRDefault="00FE7A95" w:rsidP="00FE7A95">
      <w:pPr>
        <w:spacing w:before="120"/>
        <w:ind w:right="-2"/>
        <w:jc w:val="both"/>
        <w:rPr>
          <w:rFonts w:ascii="Arial Narrow" w:hAnsi="Arial Narrow"/>
          <w:sz w:val="22"/>
          <w:szCs w:val="22"/>
        </w:rPr>
      </w:pPr>
      <w:r w:rsidRPr="007A1F96">
        <w:rPr>
          <w:rFonts w:ascii="Arial Narrow" w:hAnsi="Arial Narrow"/>
          <w:sz w:val="22"/>
          <w:szCs w:val="22"/>
        </w:rPr>
        <w:t>Toto zatížení bude vždy krátkodobé, s minimálním dopadem na celkovou imisní situaci, celkově je možno říct, že vliv stavby na kvalitu ovzduší je zanedbatelný.</w:t>
      </w:r>
    </w:p>
    <w:p w:rsidR="00FE7A95" w:rsidRPr="007A1F96" w:rsidRDefault="00FE7A95" w:rsidP="00FE7A95">
      <w:pPr>
        <w:spacing w:before="120"/>
        <w:ind w:right="-2"/>
        <w:jc w:val="both"/>
        <w:rPr>
          <w:rFonts w:ascii="Arial Narrow" w:hAnsi="Arial Narrow"/>
          <w:sz w:val="22"/>
          <w:szCs w:val="22"/>
        </w:rPr>
      </w:pPr>
      <w:r w:rsidRPr="007A1F96">
        <w:rPr>
          <w:rFonts w:ascii="Arial Narrow" w:hAnsi="Arial Narrow"/>
          <w:sz w:val="22"/>
          <w:szCs w:val="22"/>
        </w:rPr>
        <w:t xml:space="preserve">Z hlediska komunikace nutný předpoklad k tomuto problému je, že veškerá vozidla pohybující se po komunikacích vyhovují emisním požadavkům. Pohyb vozidel v ulici bude minimální, není zde průjezdná doprava. </w:t>
      </w:r>
    </w:p>
    <w:p w:rsidR="00800414" w:rsidRDefault="00800414" w:rsidP="00FE7A95">
      <w:pPr>
        <w:spacing w:before="120"/>
        <w:ind w:right="-2"/>
        <w:jc w:val="both"/>
        <w:rPr>
          <w:rFonts w:ascii="Arial Narrow" w:hAnsi="Arial Narrow"/>
          <w:b/>
          <w:sz w:val="22"/>
          <w:szCs w:val="22"/>
        </w:rPr>
      </w:pPr>
    </w:p>
    <w:p w:rsidR="00FE7A95" w:rsidRPr="007A1F96" w:rsidRDefault="00FE7A95" w:rsidP="00FE7A95">
      <w:pPr>
        <w:spacing w:before="120"/>
        <w:ind w:right="-2"/>
        <w:jc w:val="both"/>
        <w:rPr>
          <w:rFonts w:ascii="Arial Narrow" w:hAnsi="Arial Narrow"/>
          <w:b/>
          <w:sz w:val="22"/>
          <w:szCs w:val="22"/>
        </w:rPr>
      </w:pPr>
      <w:r w:rsidRPr="007A1F96">
        <w:rPr>
          <w:rFonts w:ascii="Arial Narrow" w:hAnsi="Arial Narrow"/>
          <w:b/>
          <w:sz w:val="22"/>
          <w:szCs w:val="22"/>
        </w:rPr>
        <w:t>ŘEŠENÍ OCHRANY PROTI HLUKU</w:t>
      </w:r>
    </w:p>
    <w:p w:rsidR="00FE7A95" w:rsidRPr="007A1F96" w:rsidRDefault="00FE7A95" w:rsidP="00FE7A95">
      <w:pPr>
        <w:spacing w:before="120"/>
        <w:ind w:right="-2"/>
        <w:jc w:val="both"/>
        <w:rPr>
          <w:rFonts w:ascii="Arial Narrow" w:hAnsi="Arial Narrow"/>
          <w:sz w:val="22"/>
          <w:szCs w:val="22"/>
        </w:rPr>
      </w:pPr>
      <w:r w:rsidRPr="007A1F96">
        <w:rPr>
          <w:rFonts w:ascii="Arial Narrow" w:hAnsi="Arial Narrow"/>
          <w:sz w:val="22"/>
          <w:szCs w:val="22"/>
        </w:rPr>
        <w:t>Ve fázi provádění stavby lze předpokládat zvýšenou úroveň hluku, a to v důsledku dopravy a dále stavebních prací. Hluk je závislý na stavu a úrovni techniky, na způsobu a rozsahu prováděných prací. Jedná se o běžné stavební činnosti, jejich dopad bude opět krátkodobý a bude soustředěn opět do místa dané lokality. Běžně se hladina zvuku 1 m od zdroje pohybuje u stavebních mechanismů kolem 80 – 90 dB. Lze předpokládat, že stavební práce budou prováděny v denní době od 6,00 hod. a maximálně do 22,00 hod..</w:t>
      </w:r>
    </w:p>
    <w:p w:rsidR="00FE7A95" w:rsidRPr="007A1F96" w:rsidRDefault="00FE7A95" w:rsidP="00FE7A95">
      <w:pPr>
        <w:spacing w:before="120"/>
        <w:ind w:right="-2"/>
        <w:jc w:val="both"/>
        <w:rPr>
          <w:rFonts w:ascii="Arial Narrow" w:hAnsi="Arial Narrow"/>
          <w:sz w:val="22"/>
          <w:szCs w:val="22"/>
        </w:rPr>
      </w:pPr>
      <w:r w:rsidRPr="007A1F96">
        <w:rPr>
          <w:rFonts w:ascii="Arial Narrow" w:hAnsi="Arial Narrow"/>
          <w:sz w:val="22"/>
          <w:szCs w:val="22"/>
        </w:rPr>
        <w:t>Opatření dodavatele stavby z hlediska rizika expozice hluku musí směřovat k minimalizaci - je to sledování úrovně a doby expozice hluku, kontrola hlukových emisí strojů, uvážlivé používaní technologií, které mohou zvyšovat nebezpečí poškození sluchu, informování zaměstnanců o rizicích i výsledcích zdravotního sledování a důsledné používání osobních ochranných prostředků – kvalitních chráničů sluchu. Je nutno dbát na dodržování bezpečnostních přestávek u pracovníků, kteří nepřetržitě používají ochranné prostředky proti hluku.</w:t>
      </w:r>
    </w:p>
    <w:p w:rsidR="00FE7A95" w:rsidRDefault="00FE7A95" w:rsidP="00FE7A95">
      <w:pPr>
        <w:spacing w:before="120"/>
        <w:ind w:right="-2"/>
        <w:jc w:val="both"/>
        <w:rPr>
          <w:rFonts w:ascii="Arial Narrow" w:hAnsi="Arial Narrow"/>
          <w:sz w:val="22"/>
          <w:szCs w:val="22"/>
        </w:rPr>
      </w:pPr>
      <w:r w:rsidRPr="007A1F96">
        <w:rPr>
          <w:rFonts w:ascii="Arial Narrow" w:hAnsi="Arial Narrow"/>
          <w:sz w:val="22"/>
          <w:szCs w:val="22"/>
        </w:rPr>
        <w:t>V ulici je minimální průjezdní doprava a ani po rekonstrukci (kdy se zlepší povrchové vlastnosti) se neočekává její nárůst, žádné opatření není navrhováno.</w:t>
      </w:r>
    </w:p>
    <w:p w:rsidR="00800414" w:rsidRPr="007A1F96" w:rsidRDefault="00800414" w:rsidP="00FE7A95">
      <w:pPr>
        <w:spacing w:before="120"/>
        <w:ind w:right="-2"/>
        <w:jc w:val="both"/>
        <w:rPr>
          <w:rFonts w:ascii="Arial Narrow" w:hAnsi="Arial Narrow"/>
          <w:sz w:val="22"/>
          <w:szCs w:val="22"/>
        </w:rPr>
      </w:pPr>
    </w:p>
    <w:p w:rsidR="00FE7A95" w:rsidRPr="00B56E75" w:rsidRDefault="00FE7A95" w:rsidP="00FE7A95">
      <w:pPr>
        <w:spacing w:before="120"/>
        <w:ind w:right="-341"/>
        <w:jc w:val="both"/>
        <w:rPr>
          <w:rFonts w:ascii="Arial Narrow" w:hAnsi="Arial Narrow"/>
          <w:b/>
          <w:sz w:val="22"/>
          <w:szCs w:val="22"/>
        </w:rPr>
      </w:pPr>
      <w:r w:rsidRPr="00B56E75">
        <w:rPr>
          <w:rFonts w:ascii="Arial Narrow" w:hAnsi="Arial Narrow"/>
          <w:b/>
          <w:sz w:val="22"/>
          <w:szCs w:val="22"/>
        </w:rPr>
        <w:lastRenderedPageBreak/>
        <w:t>ŘEŠENÍ LIKVIDACE ODPADŮ</w:t>
      </w:r>
    </w:p>
    <w:p w:rsidR="00FE7A95" w:rsidRDefault="00FE7A95" w:rsidP="00FE7A95">
      <w:pPr>
        <w:spacing w:before="120"/>
        <w:ind w:right="-2"/>
        <w:jc w:val="both"/>
        <w:rPr>
          <w:rFonts w:ascii="Arial Narrow" w:hAnsi="Arial Narrow"/>
          <w:sz w:val="22"/>
          <w:szCs w:val="22"/>
        </w:rPr>
      </w:pPr>
      <w:r w:rsidRPr="00B56E75">
        <w:rPr>
          <w:rFonts w:ascii="Arial Narrow" w:hAnsi="Arial Narrow"/>
          <w:sz w:val="22"/>
          <w:szCs w:val="22"/>
        </w:rPr>
        <w:t>Z hlediska sbírky zákona o odpadech č. 185/2001 Sb. a vyhlášky č.93/2016 Sb. budou při výstavbě produkovány následující odpady:</w:t>
      </w:r>
    </w:p>
    <w:p w:rsidR="005A239C" w:rsidRPr="00B56E75" w:rsidRDefault="005A239C" w:rsidP="00FE7A95">
      <w:pPr>
        <w:spacing w:before="120"/>
        <w:ind w:right="-2"/>
        <w:jc w:val="both"/>
        <w:rPr>
          <w:rFonts w:ascii="Arial Narrow" w:hAnsi="Arial Narrow"/>
          <w:sz w:val="22"/>
          <w:szCs w:val="22"/>
        </w:rPr>
      </w:pPr>
      <w:bookmarkStart w:id="366" w:name="_GoBack"/>
      <w:bookmarkEnd w:id="366"/>
    </w:p>
    <w:tbl>
      <w:tblPr>
        <w:tblW w:w="10324"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19"/>
        <w:gridCol w:w="4203"/>
        <w:gridCol w:w="851"/>
        <w:gridCol w:w="1134"/>
        <w:gridCol w:w="3117"/>
      </w:tblGrid>
      <w:tr w:rsidR="00FE7A95" w:rsidRPr="00FE7A95" w:rsidTr="0082368F">
        <w:trPr>
          <w:tblHeader/>
          <w:jc w:val="center"/>
        </w:trPr>
        <w:tc>
          <w:tcPr>
            <w:tcW w:w="1019" w:type="dxa"/>
            <w:tcBorders>
              <w:top w:val="single" w:sz="18" w:space="0" w:color="auto"/>
              <w:bottom w:val="single" w:sz="18" w:space="0" w:color="auto"/>
            </w:tcBorders>
            <w:vAlign w:val="center"/>
          </w:tcPr>
          <w:p w:rsidR="00FE7A95" w:rsidRPr="00800414" w:rsidRDefault="00FE7A95" w:rsidP="00E175A0">
            <w:pPr>
              <w:pStyle w:val="AqpTabulka"/>
              <w:rPr>
                <w:rFonts w:ascii="Arial Narrow" w:hAnsi="Arial Narrow"/>
                <w:sz w:val="22"/>
                <w:szCs w:val="22"/>
              </w:rPr>
            </w:pPr>
            <w:r w:rsidRPr="00800414">
              <w:rPr>
                <w:rFonts w:ascii="Arial Narrow" w:hAnsi="Arial Narrow"/>
                <w:sz w:val="22"/>
                <w:szCs w:val="22"/>
              </w:rPr>
              <w:t>Číslo</w:t>
            </w:r>
          </w:p>
          <w:p w:rsidR="00FE7A95" w:rsidRPr="00800414" w:rsidRDefault="00FE7A95" w:rsidP="00E175A0">
            <w:pPr>
              <w:pStyle w:val="AqpTabulka"/>
              <w:rPr>
                <w:rFonts w:ascii="Arial Narrow" w:hAnsi="Arial Narrow"/>
                <w:sz w:val="22"/>
                <w:szCs w:val="22"/>
              </w:rPr>
            </w:pPr>
            <w:r w:rsidRPr="00800414">
              <w:rPr>
                <w:rFonts w:ascii="Arial Narrow" w:hAnsi="Arial Narrow"/>
                <w:sz w:val="22"/>
                <w:szCs w:val="22"/>
              </w:rPr>
              <w:t>odpadu</w:t>
            </w:r>
          </w:p>
        </w:tc>
        <w:tc>
          <w:tcPr>
            <w:tcW w:w="4203" w:type="dxa"/>
            <w:tcBorders>
              <w:top w:val="single" w:sz="18" w:space="0" w:color="auto"/>
              <w:bottom w:val="single" w:sz="18" w:space="0" w:color="auto"/>
            </w:tcBorders>
            <w:vAlign w:val="center"/>
          </w:tcPr>
          <w:p w:rsidR="00FE7A95" w:rsidRPr="00800414" w:rsidRDefault="00FE7A95" w:rsidP="00E175A0">
            <w:pPr>
              <w:pStyle w:val="AqpTabulka"/>
              <w:rPr>
                <w:rFonts w:ascii="Arial Narrow" w:hAnsi="Arial Narrow"/>
                <w:sz w:val="22"/>
                <w:szCs w:val="22"/>
              </w:rPr>
            </w:pPr>
            <w:r w:rsidRPr="00800414">
              <w:rPr>
                <w:rFonts w:ascii="Arial Narrow" w:hAnsi="Arial Narrow"/>
                <w:sz w:val="22"/>
                <w:szCs w:val="22"/>
              </w:rPr>
              <w:t>Název odpadu</w:t>
            </w:r>
          </w:p>
        </w:tc>
        <w:tc>
          <w:tcPr>
            <w:tcW w:w="851" w:type="dxa"/>
            <w:tcBorders>
              <w:top w:val="single" w:sz="18" w:space="0" w:color="auto"/>
              <w:bottom w:val="single" w:sz="18" w:space="0" w:color="auto"/>
            </w:tcBorders>
            <w:vAlign w:val="center"/>
          </w:tcPr>
          <w:p w:rsidR="00FE7A95" w:rsidRPr="00800414" w:rsidRDefault="00FE7A95" w:rsidP="00E175A0">
            <w:pPr>
              <w:pStyle w:val="AqpTabulka"/>
              <w:jc w:val="center"/>
              <w:rPr>
                <w:rFonts w:ascii="Arial Narrow" w:hAnsi="Arial Narrow"/>
                <w:sz w:val="22"/>
                <w:szCs w:val="22"/>
              </w:rPr>
            </w:pPr>
            <w:r w:rsidRPr="00800414">
              <w:rPr>
                <w:rFonts w:ascii="Arial Narrow" w:hAnsi="Arial Narrow"/>
                <w:sz w:val="22"/>
                <w:szCs w:val="22"/>
              </w:rPr>
              <w:t>Kat.</w:t>
            </w:r>
          </w:p>
        </w:tc>
        <w:tc>
          <w:tcPr>
            <w:tcW w:w="1134" w:type="dxa"/>
            <w:tcBorders>
              <w:top w:val="single" w:sz="18" w:space="0" w:color="auto"/>
              <w:bottom w:val="single" w:sz="18" w:space="0" w:color="auto"/>
            </w:tcBorders>
          </w:tcPr>
          <w:p w:rsidR="00800414" w:rsidRDefault="00800414" w:rsidP="00E175A0">
            <w:pPr>
              <w:pStyle w:val="AqpTabulka"/>
              <w:rPr>
                <w:rFonts w:ascii="Arial Narrow" w:hAnsi="Arial Narrow"/>
                <w:sz w:val="22"/>
                <w:szCs w:val="22"/>
              </w:rPr>
            </w:pPr>
          </w:p>
          <w:p w:rsidR="00FE7A95" w:rsidRPr="00800414" w:rsidRDefault="00FE7A95" w:rsidP="00E175A0">
            <w:pPr>
              <w:pStyle w:val="AqpTabulka"/>
              <w:rPr>
                <w:rFonts w:ascii="Arial Narrow" w:hAnsi="Arial Narrow"/>
                <w:sz w:val="22"/>
                <w:szCs w:val="22"/>
              </w:rPr>
            </w:pPr>
            <w:r w:rsidRPr="00800414">
              <w:rPr>
                <w:rFonts w:ascii="Arial Narrow" w:hAnsi="Arial Narrow"/>
                <w:sz w:val="22"/>
                <w:szCs w:val="22"/>
              </w:rPr>
              <w:t xml:space="preserve">Množství </w:t>
            </w:r>
            <w:r w:rsidRPr="00800414">
              <w:rPr>
                <w:rFonts w:ascii="Arial Narrow" w:hAnsi="Arial Narrow"/>
                <w:sz w:val="22"/>
                <w:szCs w:val="22"/>
                <w:lang w:val="en-US"/>
              </w:rPr>
              <w:t>[t]</w:t>
            </w:r>
          </w:p>
        </w:tc>
        <w:tc>
          <w:tcPr>
            <w:tcW w:w="3117" w:type="dxa"/>
            <w:tcBorders>
              <w:top w:val="single" w:sz="18" w:space="0" w:color="auto"/>
              <w:bottom w:val="single" w:sz="18" w:space="0" w:color="auto"/>
            </w:tcBorders>
            <w:vAlign w:val="center"/>
          </w:tcPr>
          <w:p w:rsidR="00FE7A95" w:rsidRPr="00800414" w:rsidRDefault="00FE7A95" w:rsidP="00E175A0">
            <w:pPr>
              <w:pStyle w:val="AqpTabulka"/>
              <w:rPr>
                <w:rFonts w:ascii="Arial Narrow" w:hAnsi="Arial Narrow"/>
                <w:sz w:val="22"/>
                <w:szCs w:val="22"/>
              </w:rPr>
            </w:pPr>
            <w:r w:rsidRPr="00800414">
              <w:rPr>
                <w:rFonts w:ascii="Arial Narrow" w:hAnsi="Arial Narrow"/>
                <w:sz w:val="22"/>
                <w:szCs w:val="22"/>
              </w:rPr>
              <w:t>Způsob nakládání s odpadem</w:t>
            </w:r>
          </w:p>
          <w:p w:rsidR="00FE7A95" w:rsidRPr="00800414" w:rsidRDefault="00FE7A95" w:rsidP="00E175A0">
            <w:pPr>
              <w:pStyle w:val="AqpTabulka"/>
              <w:rPr>
                <w:rFonts w:ascii="Arial Narrow" w:hAnsi="Arial Narrow"/>
                <w:sz w:val="22"/>
                <w:szCs w:val="22"/>
              </w:rPr>
            </w:pPr>
            <w:r w:rsidRPr="00800414">
              <w:rPr>
                <w:rFonts w:ascii="Arial Narrow" w:hAnsi="Arial Narrow"/>
                <w:sz w:val="22"/>
                <w:szCs w:val="22"/>
              </w:rPr>
              <w:t>(návrh - oprávněná osoba pro převzetí odpadu)</w:t>
            </w:r>
          </w:p>
        </w:tc>
      </w:tr>
      <w:tr w:rsidR="00FE7A95" w:rsidRPr="00FE7A95" w:rsidTr="005205CB">
        <w:trPr>
          <w:cantSplit/>
          <w:jc w:val="center"/>
        </w:trPr>
        <w:tc>
          <w:tcPr>
            <w:tcW w:w="1019" w:type="dxa"/>
            <w:vAlign w:val="center"/>
          </w:tcPr>
          <w:p w:rsidR="00FE7A95" w:rsidRPr="00800414" w:rsidRDefault="00FE7A95" w:rsidP="00E175A0">
            <w:pPr>
              <w:pStyle w:val="AqpTabulka"/>
              <w:rPr>
                <w:sz w:val="18"/>
                <w:szCs w:val="18"/>
              </w:rPr>
            </w:pPr>
            <w:r w:rsidRPr="00800414">
              <w:rPr>
                <w:sz w:val="18"/>
                <w:szCs w:val="18"/>
              </w:rPr>
              <w:t>17 01 01</w:t>
            </w:r>
          </w:p>
        </w:tc>
        <w:tc>
          <w:tcPr>
            <w:tcW w:w="4203" w:type="dxa"/>
            <w:vAlign w:val="center"/>
          </w:tcPr>
          <w:p w:rsidR="00FE7A95" w:rsidRPr="00800414" w:rsidRDefault="00FE7A95" w:rsidP="00E175A0">
            <w:pPr>
              <w:pStyle w:val="AqpTabulka"/>
              <w:rPr>
                <w:sz w:val="18"/>
                <w:szCs w:val="18"/>
              </w:rPr>
            </w:pPr>
            <w:r w:rsidRPr="00800414">
              <w:rPr>
                <w:sz w:val="18"/>
                <w:szCs w:val="18"/>
              </w:rPr>
              <w:t>Beton</w:t>
            </w:r>
          </w:p>
        </w:tc>
        <w:tc>
          <w:tcPr>
            <w:tcW w:w="851" w:type="dxa"/>
            <w:vAlign w:val="center"/>
          </w:tcPr>
          <w:p w:rsidR="00FE7A95" w:rsidRPr="00800414" w:rsidRDefault="00FE7A95" w:rsidP="00E175A0">
            <w:pPr>
              <w:pStyle w:val="AqpTabulka"/>
              <w:jc w:val="center"/>
              <w:rPr>
                <w:sz w:val="18"/>
                <w:szCs w:val="18"/>
              </w:rPr>
            </w:pPr>
            <w:r w:rsidRPr="00800414">
              <w:rPr>
                <w:sz w:val="18"/>
                <w:szCs w:val="18"/>
              </w:rPr>
              <w:t>O</w:t>
            </w:r>
          </w:p>
        </w:tc>
        <w:tc>
          <w:tcPr>
            <w:tcW w:w="1134" w:type="dxa"/>
            <w:vAlign w:val="center"/>
          </w:tcPr>
          <w:p w:rsidR="00FE7A95" w:rsidRPr="00800414" w:rsidRDefault="005205CB" w:rsidP="005205CB">
            <w:pPr>
              <w:pStyle w:val="AqpTabulka"/>
              <w:jc w:val="center"/>
              <w:rPr>
                <w:sz w:val="18"/>
                <w:szCs w:val="18"/>
              </w:rPr>
            </w:pPr>
            <w:r w:rsidRPr="00800414">
              <w:rPr>
                <w:sz w:val="18"/>
                <w:szCs w:val="18"/>
              </w:rPr>
              <w:t>55,2</w:t>
            </w:r>
          </w:p>
        </w:tc>
        <w:tc>
          <w:tcPr>
            <w:tcW w:w="3117" w:type="dxa"/>
            <w:vAlign w:val="center"/>
          </w:tcPr>
          <w:p w:rsidR="00FE7A95" w:rsidRPr="00800414" w:rsidRDefault="005205CB" w:rsidP="00E175A0">
            <w:pPr>
              <w:pStyle w:val="AqpTabulka"/>
              <w:rPr>
                <w:sz w:val="18"/>
                <w:szCs w:val="18"/>
              </w:rPr>
            </w:pPr>
            <w:r w:rsidRPr="00800414">
              <w:rPr>
                <w:sz w:val="18"/>
                <w:szCs w:val="18"/>
              </w:rPr>
              <w:t>Recyklace, eventuálně odstranění skládkováním</w:t>
            </w:r>
          </w:p>
        </w:tc>
      </w:tr>
      <w:tr w:rsidR="005205CB" w:rsidRPr="00FE7A95" w:rsidTr="005205CB">
        <w:trPr>
          <w:trHeight w:val="541"/>
          <w:jc w:val="center"/>
        </w:trPr>
        <w:tc>
          <w:tcPr>
            <w:tcW w:w="1019" w:type="dxa"/>
            <w:vAlign w:val="center"/>
          </w:tcPr>
          <w:p w:rsidR="005205CB" w:rsidRPr="00800414" w:rsidRDefault="005205CB" w:rsidP="005205CB">
            <w:pPr>
              <w:rPr>
                <w:sz w:val="18"/>
                <w:szCs w:val="18"/>
              </w:rPr>
            </w:pPr>
            <w:r w:rsidRPr="00800414">
              <w:rPr>
                <w:sz w:val="18"/>
                <w:szCs w:val="18"/>
              </w:rPr>
              <w:t>17 01 02</w:t>
            </w:r>
          </w:p>
        </w:tc>
        <w:tc>
          <w:tcPr>
            <w:tcW w:w="4203" w:type="dxa"/>
            <w:vAlign w:val="center"/>
          </w:tcPr>
          <w:p w:rsidR="005205CB" w:rsidRPr="00800414" w:rsidRDefault="005205CB" w:rsidP="005205CB">
            <w:pPr>
              <w:rPr>
                <w:sz w:val="18"/>
                <w:szCs w:val="18"/>
              </w:rPr>
            </w:pPr>
            <w:r w:rsidRPr="00800414">
              <w:rPr>
                <w:sz w:val="18"/>
                <w:szCs w:val="18"/>
              </w:rPr>
              <w:t>Cihly</w:t>
            </w:r>
          </w:p>
        </w:tc>
        <w:tc>
          <w:tcPr>
            <w:tcW w:w="851" w:type="dxa"/>
            <w:vAlign w:val="center"/>
          </w:tcPr>
          <w:p w:rsidR="005205CB" w:rsidRPr="00800414" w:rsidRDefault="005205CB" w:rsidP="005205CB">
            <w:pPr>
              <w:pStyle w:val="AqpTabulka"/>
              <w:jc w:val="center"/>
              <w:rPr>
                <w:sz w:val="18"/>
                <w:szCs w:val="18"/>
              </w:rPr>
            </w:pPr>
            <w:r w:rsidRPr="00800414">
              <w:rPr>
                <w:sz w:val="18"/>
                <w:szCs w:val="18"/>
              </w:rPr>
              <w:t>O</w:t>
            </w:r>
          </w:p>
        </w:tc>
        <w:tc>
          <w:tcPr>
            <w:tcW w:w="1134" w:type="dxa"/>
            <w:vAlign w:val="center"/>
          </w:tcPr>
          <w:p w:rsidR="005205CB" w:rsidRPr="00800414" w:rsidRDefault="005205CB" w:rsidP="005205CB">
            <w:pPr>
              <w:pStyle w:val="AqpTabulka"/>
              <w:jc w:val="center"/>
              <w:rPr>
                <w:sz w:val="18"/>
                <w:szCs w:val="18"/>
              </w:rPr>
            </w:pPr>
            <w:r w:rsidRPr="00800414">
              <w:rPr>
                <w:sz w:val="18"/>
                <w:szCs w:val="18"/>
              </w:rPr>
              <w:t>39,6</w:t>
            </w:r>
          </w:p>
        </w:tc>
        <w:tc>
          <w:tcPr>
            <w:tcW w:w="3117" w:type="dxa"/>
            <w:vAlign w:val="center"/>
          </w:tcPr>
          <w:p w:rsidR="005205CB" w:rsidRPr="00800414" w:rsidRDefault="005205CB" w:rsidP="005205CB">
            <w:pPr>
              <w:pStyle w:val="AqpTabulka"/>
              <w:rPr>
                <w:sz w:val="18"/>
                <w:szCs w:val="18"/>
              </w:rPr>
            </w:pPr>
            <w:r w:rsidRPr="00800414">
              <w:rPr>
                <w:sz w:val="18"/>
                <w:szCs w:val="18"/>
              </w:rPr>
              <w:t>Recyklace, eventuálně odstranění skládkováním</w:t>
            </w:r>
          </w:p>
        </w:tc>
      </w:tr>
      <w:tr w:rsidR="005205CB" w:rsidRPr="00FE7A95" w:rsidTr="005205CB">
        <w:trPr>
          <w:trHeight w:val="541"/>
          <w:jc w:val="center"/>
        </w:trPr>
        <w:tc>
          <w:tcPr>
            <w:tcW w:w="1019" w:type="dxa"/>
            <w:vAlign w:val="center"/>
          </w:tcPr>
          <w:p w:rsidR="005205CB" w:rsidRPr="00800414" w:rsidRDefault="005205CB" w:rsidP="005205CB">
            <w:pPr>
              <w:rPr>
                <w:sz w:val="18"/>
                <w:szCs w:val="18"/>
              </w:rPr>
            </w:pPr>
            <w:r w:rsidRPr="00800414">
              <w:rPr>
                <w:sz w:val="18"/>
                <w:szCs w:val="18"/>
              </w:rPr>
              <w:t>17 01 03</w:t>
            </w:r>
          </w:p>
        </w:tc>
        <w:tc>
          <w:tcPr>
            <w:tcW w:w="4203" w:type="dxa"/>
            <w:vAlign w:val="center"/>
          </w:tcPr>
          <w:p w:rsidR="005205CB" w:rsidRPr="00800414" w:rsidRDefault="005205CB" w:rsidP="005205CB">
            <w:pPr>
              <w:rPr>
                <w:sz w:val="18"/>
                <w:szCs w:val="18"/>
              </w:rPr>
            </w:pPr>
            <w:r w:rsidRPr="00800414">
              <w:rPr>
                <w:sz w:val="18"/>
                <w:szCs w:val="18"/>
              </w:rPr>
              <w:t>Tašky a keramické výrobky</w:t>
            </w:r>
          </w:p>
        </w:tc>
        <w:tc>
          <w:tcPr>
            <w:tcW w:w="851" w:type="dxa"/>
            <w:vAlign w:val="center"/>
          </w:tcPr>
          <w:p w:rsidR="005205CB" w:rsidRPr="00800414" w:rsidRDefault="005205CB" w:rsidP="005205CB">
            <w:pPr>
              <w:pStyle w:val="AqpTabulka"/>
              <w:jc w:val="center"/>
              <w:rPr>
                <w:sz w:val="18"/>
                <w:szCs w:val="18"/>
              </w:rPr>
            </w:pPr>
            <w:r w:rsidRPr="00800414">
              <w:rPr>
                <w:sz w:val="18"/>
                <w:szCs w:val="18"/>
              </w:rPr>
              <w:t>O</w:t>
            </w:r>
          </w:p>
        </w:tc>
        <w:tc>
          <w:tcPr>
            <w:tcW w:w="1134" w:type="dxa"/>
            <w:vAlign w:val="center"/>
          </w:tcPr>
          <w:p w:rsidR="005205CB" w:rsidRPr="00800414" w:rsidRDefault="005205CB" w:rsidP="005205CB">
            <w:pPr>
              <w:pStyle w:val="AqpTabulka"/>
              <w:jc w:val="center"/>
              <w:rPr>
                <w:sz w:val="18"/>
                <w:szCs w:val="18"/>
              </w:rPr>
            </w:pPr>
            <w:r w:rsidRPr="00800414">
              <w:rPr>
                <w:sz w:val="18"/>
                <w:szCs w:val="18"/>
              </w:rPr>
              <w:t>2,4</w:t>
            </w:r>
          </w:p>
        </w:tc>
        <w:tc>
          <w:tcPr>
            <w:tcW w:w="3117" w:type="dxa"/>
            <w:vAlign w:val="center"/>
          </w:tcPr>
          <w:p w:rsidR="005205CB" w:rsidRPr="00800414" w:rsidRDefault="005205CB" w:rsidP="005205CB">
            <w:pPr>
              <w:pStyle w:val="AqpTabulka"/>
              <w:rPr>
                <w:sz w:val="18"/>
                <w:szCs w:val="18"/>
              </w:rPr>
            </w:pPr>
            <w:r w:rsidRPr="00800414">
              <w:rPr>
                <w:sz w:val="18"/>
                <w:szCs w:val="18"/>
              </w:rPr>
              <w:t>Recyklace, eventuálně odstranění skládkováním</w:t>
            </w:r>
          </w:p>
        </w:tc>
      </w:tr>
      <w:tr w:rsidR="005205CB" w:rsidRPr="00FE7A95" w:rsidTr="005205CB">
        <w:trPr>
          <w:trHeight w:val="541"/>
          <w:jc w:val="center"/>
        </w:trPr>
        <w:tc>
          <w:tcPr>
            <w:tcW w:w="1019" w:type="dxa"/>
            <w:vAlign w:val="center"/>
          </w:tcPr>
          <w:p w:rsidR="005205CB" w:rsidRPr="005205CB" w:rsidRDefault="005205CB" w:rsidP="005205CB">
            <w:pPr>
              <w:rPr>
                <w:sz w:val="18"/>
                <w:szCs w:val="18"/>
              </w:rPr>
            </w:pPr>
            <w:r w:rsidRPr="005205CB">
              <w:rPr>
                <w:sz w:val="18"/>
                <w:szCs w:val="18"/>
              </w:rPr>
              <w:t>17 02 01</w:t>
            </w:r>
          </w:p>
        </w:tc>
        <w:tc>
          <w:tcPr>
            <w:tcW w:w="4203" w:type="dxa"/>
            <w:vAlign w:val="center"/>
          </w:tcPr>
          <w:p w:rsidR="005205CB" w:rsidRPr="005205CB" w:rsidRDefault="005205CB" w:rsidP="005205CB">
            <w:pPr>
              <w:rPr>
                <w:sz w:val="18"/>
                <w:szCs w:val="18"/>
              </w:rPr>
            </w:pPr>
            <w:r w:rsidRPr="005205CB">
              <w:rPr>
                <w:sz w:val="18"/>
                <w:szCs w:val="18"/>
              </w:rPr>
              <w:t>Dřevo</w:t>
            </w:r>
          </w:p>
        </w:tc>
        <w:tc>
          <w:tcPr>
            <w:tcW w:w="851" w:type="dxa"/>
            <w:vAlign w:val="center"/>
          </w:tcPr>
          <w:p w:rsidR="005205CB" w:rsidRPr="005205CB" w:rsidRDefault="005205CB" w:rsidP="005205CB">
            <w:pPr>
              <w:pStyle w:val="AqpTabulka"/>
              <w:jc w:val="center"/>
              <w:rPr>
                <w:sz w:val="18"/>
                <w:szCs w:val="18"/>
              </w:rPr>
            </w:pPr>
            <w:r>
              <w:rPr>
                <w:sz w:val="18"/>
                <w:szCs w:val="18"/>
              </w:rPr>
              <w:t>O</w:t>
            </w:r>
          </w:p>
        </w:tc>
        <w:tc>
          <w:tcPr>
            <w:tcW w:w="1134" w:type="dxa"/>
            <w:vAlign w:val="center"/>
          </w:tcPr>
          <w:p w:rsidR="005205CB" w:rsidRPr="005205CB" w:rsidRDefault="005205CB" w:rsidP="005205CB">
            <w:pPr>
              <w:pStyle w:val="AqpTabulka"/>
              <w:jc w:val="center"/>
              <w:rPr>
                <w:sz w:val="18"/>
                <w:szCs w:val="18"/>
              </w:rPr>
            </w:pPr>
            <w:r w:rsidRPr="005205CB">
              <w:rPr>
                <w:sz w:val="18"/>
                <w:szCs w:val="18"/>
              </w:rPr>
              <w:t>0,5</w:t>
            </w:r>
          </w:p>
        </w:tc>
        <w:tc>
          <w:tcPr>
            <w:tcW w:w="3117" w:type="dxa"/>
            <w:vAlign w:val="center"/>
          </w:tcPr>
          <w:p w:rsidR="005205CB" w:rsidRPr="005205CB" w:rsidRDefault="005205CB" w:rsidP="005205CB">
            <w:pPr>
              <w:pStyle w:val="AqpTabulka"/>
              <w:rPr>
                <w:sz w:val="18"/>
                <w:szCs w:val="18"/>
              </w:rPr>
            </w:pPr>
            <w:r w:rsidRPr="005205CB">
              <w:rPr>
                <w:sz w:val="18"/>
                <w:szCs w:val="18"/>
              </w:rPr>
              <w:t>Odvoz a uložení na skládku S-OO, nebo tříděný odpad, nebo využití v místě (topení)</w:t>
            </w:r>
          </w:p>
        </w:tc>
      </w:tr>
      <w:tr w:rsidR="005205CB" w:rsidRPr="00FE7A95" w:rsidTr="005205CB">
        <w:trPr>
          <w:trHeight w:val="541"/>
          <w:jc w:val="center"/>
        </w:trPr>
        <w:tc>
          <w:tcPr>
            <w:tcW w:w="1019" w:type="dxa"/>
            <w:vAlign w:val="center"/>
          </w:tcPr>
          <w:p w:rsidR="005205CB" w:rsidRPr="005205CB" w:rsidRDefault="005205CB" w:rsidP="005205CB">
            <w:pPr>
              <w:rPr>
                <w:sz w:val="18"/>
                <w:szCs w:val="18"/>
              </w:rPr>
            </w:pPr>
            <w:r w:rsidRPr="005205CB">
              <w:rPr>
                <w:sz w:val="18"/>
                <w:szCs w:val="18"/>
              </w:rPr>
              <w:t>17 02 03</w:t>
            </w:r>
          </w:p>
        </w:tc>
        <w:tc>
          <w:tcPr>
            <w:tcW w:w="4203" w:type="dxa"/>
            <w:vAlign w:val="center"/>
          </w:tcPr>
          <w:p w:rsidR="005205CB" w:rsidRPr="005205CB" w:rsidRDefault="005205CB" w:rsidP="005205CB">
            <w:pPr>
              <w:rPr>
                <w:sz w:val="18"/>
                <w:szCs w:val="18"/>
              </w:rPr>
            </w:pPr>
            <w:r w:rsidRPr="005205CB">
              <w:rPr>
                <w:sz w:val="18"/>
                <w:szCs w:val="18"/>
              </w:rPr>
              <w:t>Plasty</w:t>
            </w:r>
          </w:p>
        </w:tc>
        <w:tc>
          <w:tcPr>
            <w:tcW w:w="851" w:type="dxa"/>
            <w:vAlign w:val="center"/>
          </w:tcPr>
          <w:p w:rsidR="005205CB" w:rsidRPr="005205CB" w:rsidRDefault="005205CB" w:rsidP="005205CB">
            <w:pPr>
              <w:pStyle w:val="AqpTabulka"/>
              <w:jc w:val="center"/>
              <w:rPr>
                <w:sz w:val="18"/>
                <w:szCs w:val="18"/>
              </w:rPr>
            </w:pPr>
            <w:r>
              <w:rPr>
                <w:sz w:val="18"/>
                <w:szCs w:val="18"/>
              </w:rPr>
              <w:t>O</w:t>
            </w:r>
          </w:p>
        </w:tc>
        <w:tc>
          <w:tcPr>
            <w:tcW w:w="1134" w:type="dxa"/>
            <w:vAlign w:val="center"/>
          </w:tcPr>
          <w:p w:rsidR="005205CB" w:rsidRPr="005205CB" w:rsidRDefault="005205CB" w:rsidP="005205CB">
            <w:pPr>
              <w:pStyle w:val="AqpTabulka"/>
              <w:jc w:val="center"/>
              <w:rPr>
                <w:sz w:val="18"/>
                <w:szCs w:val="18"/>
              </w:rPr>
            </w:pPr>
            <w:r>
              <w:rPr>
                <w:sz w:val="18"/>
                <w:szCs w:val="18"/>
              </w:rPr>
              <w:t>0,1</w:t>
            </w:r>
          </w:p>
        </w:tc>
        <w:tc>
          <w:tcPr>
            <w:tcW w:w="3117" w:type="dxa"/>
            <w:vAlign w:val="center"/>
          </w:tcPr>
          <w:p w:rsidR="005205CB" w:rsidRPr="005205CB" w:rsidRDefault="005205CB" w:rsidP="005205CB">
            <w:pPr>
              <w:pStyle w:val="AqpTabulka"/>
              <w:rPr>
                <w:sz w:val="18"/>
                <w:szCs w:val="18"/>
              </w:rPr>
            </w:pPr>
            <w:r w:rsidRPr="005205CB">
              <w:rPr>
                <w:sz w:val="18"/>
                <w:szCs w:val="18"/>
              </w:rPr>
              <w:t>Odvoz a uložení na zabezpečené skládce S-OO</w:t>
            </w:r>
          </w:p>
        </w:tc>
      </w:tr>
      <w:tr w:rsidR="00FE7A95" w:rsidRPr="00FE7A95" w:rsidTr="005205CB">
        <w:trPr>
          <w:jc w:val="center"/>
        </w:trPr>
        <w:tc>
          <w:tcPr>
            <w:tcW w:w="1019" w:type="dxa"/>
            <w:vAlign w:val="center"/>
          </w:tcPr>
          <w:p w:rsidR="00FE7A95" w:rsidRPr="005205CB" w:rsidRDefault="00FE7A95" w:rsidP="00E175A0">
            <w:pPr>
              <w:pStyle w:val="AqpTabulka"/>
              <w:rPr>
                <w:sz w:val="18"/>
                <w:szCs w:val="18"/>
              </w:rPr>
            </w:pPr>
            <w:r w:rsidRPr="005205CB">
              <w:rPr>
                <w:sz w:val="18"/>
                <w:szCs w:val="18"/>
              </w:rPr>
              <w:t>17 04 05</w:t>
            </w:r>
          </w:p>
        </w:tc>
        <w:tc>
          <w:tcPr>
            <w:tcW w:w="4203" w:type="dxa"/>
            <w:vAlign w:val="center"/>
          </w:tcPr>
          <w:p w:rsidR="00FE7A95" w:rsidRPr="005205CB" w:rsidRDefault="00FE7A95" w:rsidP="00E175A0">
            <w:pPr>
              <w:pStyle w:val="AqpTabulka"/>
              <w:rPr>
                <w:sz w:val="18"/>
                <w:szCs w:val="18"/>
              </w:rPr>
            </w:pPr>
            <w:r w:rsidRPr="005205CB">
              <w:rPr>
                <w:sz w:val="18"/>
                <w:szCs w:val="18"/>
              </w:rPr>
              <w:t>Železo a ocel</w:t>
            </w:r>
          </w:p>
        </w:tc>
        <w:tc>
          <w:tcPr>
            <w:tcW w:w="851" w:type="dxa"/>
            <w:vAlign w:val="center"/>
          </w:tcPr>
          <w:p w:rsidR="00FE7A95" w:rsidRPr="005205CB" w:rsidRDefault="00FE7A95" w:rsidP="00E175A0">
            <w:pPr>
              <w:pStyle w:val="AqpTabulka"/>
              <w:jc w:val="center"/>
              <w:rPr>
                <w:sz w:val="18"/>
                <w:szCs w:val="18"/>
              </w:rPr>
            </w:pPr>
            <w:r w:rsidRPr="005205CB">
              <w:rPr>
                <w:sz w:val="18"/>
                <w:szCs w:val="18"/>
              </w:rPr>
              <w:t>O</w:t>
            </w:r>
          </w:p>
        </w:tc>
        <w:tc>
          <w:tcPr>
            <w:tcW w:w="1134" w:type="dxa"/>
            <w:vAlign w:val="center"/>
          </w:tcPr>
          <w:p w:rsidR="00FE7A95" w:rsidRPr="005205CB" w:rsidRDefault="005205CB" w:rsidP="005205CB">
            <w:pPr>
              <w:pStyle w:val="AqpTabulka"/>
              <w:jc w:val="center"/>
              <w:rPr>
                <w:sz w:val="18"/>
                <w:szCs w:val="18"/>
              </w:rPr>
            </w:pPr>
            <w:r w:rsidRPr="005205CB">
              <w:rPr>
                <w:sz w:val="18"/>
                <w:szCs w:val="18"/>
              </w:rPr>
              <w:t>1,6</w:t>
            </w:r>
          </w:p>
        </w:tc>
        <w:tc>
          <w:tcPr>
            <w:tcW w:w="3117" w:type="dxa"/>
            <w:vAlign w:val="center"/>
          </w:tcPr>
          <w:p w:rsidR="00FE7A95" w:rsidRPr="00615103" w:rsidRDefault="00FE7A95" w:rsidP="00E175A0">
            <w:pPr>
              <w:pStyle w:val="AqpTabulka"/>
              <w:rPr>
                <w:sz w:val="18"/>
                <w:szCs w:val="18"/>
              </w:rPr>
            </w:pPr>
            <w:r w:rsidRPr="00615103">
              <w:rPr>
                <w:sz w:val="18"/>
                <w:szCs w:val="18"/>
              </w:rPr>
              <w:t>Odvoz do zařízení ke sběru a výkupu těchto odpadů.</w:t>
            </w:r>
          </w:p>
        </w:tc>
      </w:tr>
      <w:tr w:rsidR="005205CB" w:rsidRPr="00FE7A95" w:rsidTr="005205CB">
        <w:trPr>
          <w:jc w:val="center"/>
        </w:trPr>
        <w:tc>
          <w:tcPr>
            <w:tcW w:w="1019" w:type="dxa"/>
            <w:vAlign w:val="center"/>
          </w:tcPr>
          <w:p w:rsidR="005205CB" w:rsidRPr="005205CB" w:rsidRDefault="005205CB" w:rsidP="005205CB">
            <w:pPr>
              <w:rPr>
                <w:sz w:val="18"/>
                <w:szCs w:val="18"/>
              </w:rPr>
            </w:pPr>
            <w:r w:rsidRPr="005205CB">
              <w:rPr>
                <w:sz w:val="18"/>
                <w:szCs w:val="18"/>
              </w:rPr>
              <w:t>17 03 02</w:t>
            </w:r>
          </w:p>
        </w:tc>
        <w:tc>
          <w:tcPr>
            <w:tcW w:w="4203" w:type="dxa"/>
            <w:vAlign w:val="center"/>
          </w:tcPr>
          <w:p w:rsidR="005205CB" w:rsidRPr="005205CB" w:rsidRDefault="005205CB" w:rsidP="005205CB">
            <w:pPr>
              <w:rPr>
                <w:sz w:val="18"/>
                <w:szCs w:val="18"/>
              </w:rPr>
            </w:pPr>
            <w:r w:rsidRPr="005205CB">
              <w:rPr>
                <w:sz w:val="18"/>
                <w:szCs w:val="18"/>
              </w:rPr>
              <w:t>Asfaltové směsi neuvedené pod číslem 17 03 01</w:t>
            </w:r>
          </w:p>
        </w:tc>
        <w:tc>
          <w:tcPr>
            <w:tcW w:w="851" w:type="dxa"/>
            <w:vAlign w:val="center"/>
          </w:tcPr>
          <w:p w:rsidR="005205CB" w:rsidRPr="005205CB" w:rsidRDefault="005205CB" w:rsidP="005205CB">
            <w:pPr>
              <w:pStyle w:val="AqpTabulka"/>
              <w:jc w:val="center"/>
              <w:rPr>
                <w:sz w:val="18"/>
                <w:szCs w:val="18"/>
              </w:rPr>
            </w:pPr>
            <w:r>
              <w:rPr>
                <w:sz w:val="18"/>
                <w:szCs w:val="18"/>
              </w:rPr>
              <w:t>N</w:t>
            </w:r>
          </w:p>
        </w:tc>
        <w:tc>
          <w:tcPr>
            <w:tcW w:w="1134" w:type="dxa"/>
            <w:vAlign w:val="center"/>
          </w:tcPr>
          <w:p w:rsidR="005205CB" w:rsidRPr="005205CB" w:rsidRDefault="005205CB" w:rsidP="005205CB">
            <w:pPr>
              <w:pStyle w:val="AqpTabulka"/>
              <w:jc w:val="center"/>
              <w:rPr>
                <w:sz w:val="18"/>
                <w:szCs w:val="18"/>
              </w:rPr>
            </w:pPr>
            <w:r w:rsidRPr="005205CB">
              <w:rPr>
                <w:sz w:val="18"/>
                <w:szCs w:val="18"/>
              </w:rPr>
              <w:t>0,2</w:t>
            </w:r>
          </w:p>
        </w:tc>
        <w:tc>
          <w:tcPr>
            <w:tcW w:w="3117" w:type="dxa"/>
            <w:vAlign w:val="center"/>
          </w:tcPr>
          <w:p w:rsidR="005205CB" w:rsidRPr="00615103" w:rsidRDefault="005205CB" w:rsidP="005205CB">
            <w:pPr>
              <w:pStyle w:val="AqpTabulka"/>
              <w:rPr>
                <w:sz w:val="18"/>
                <w:szCs w:val="18"/>
              </w:rPr>
            </w:pPr>
            <w:r w:rsidRPr="005205CB">
              <w:rPr>
                <w:sz w:val="18"/>
                <w:szCs w:val="18"/>
              </w:rPr>
              <w:t>Odvoz a uložení na zabezpečené skládce S-OO</w:t>
            </w:r>
          </w:p>
        </w:tc>
      </w:tr>
      <w:tr w:rsidR="00FE7A95" w:rsidRPr="00FE7A95" w:rsidTr="005205CB">
        <w:trPr>
          <w:jc w:val="center"/>
        </w:trPr>
        <w:tc>
          <w:tcPr>
            <w:tcW w:w="1019" w:type="dxa"/>
            <w:vAlign w:val="center"/>
          </w:tcPr>
          <w:p w:rsidR="00FE7A95" w:rsidRPr="005205CB" w:rsidRDefault="00FE7A95" w:rsidP="00E175A0">
            <w:pPr>
              <w:pStyle w:val="AqpTabulka"/>
              <w:rPr>
                <w:sz w:val="18"/>
                <w:szCs w:val="18"/>
              </w:rPr>
            </w:pPr>
            <w:r w:rsidRPr="005205CB">
              <w:rPr>
                <w:sz w:val="18"/>
                <w:szCs w:val="18"/>
              </w:rPr>
              <w:t>17 05 04</w:t>
            </w:r>
          </w:p>
        </w:tc>
        <w:tc>
          <w:tcPr>
            <w:tcW w:w="4203" w:type="dxa"/>
            <w:vAlign w:val="center"/>
          </w:tcPr>
          <w:p w:rsidR="00FE7A95" w:rsidRPr="005205CB" w:rsidRDefault="00FE7A95" w:rsidP="00E175A0">
            <w:pPr>
              <w:pStyle w:val="AqpTabulka"/>
              <w:rPr>
                <w:sz w:val="18"/>
                <w:szCs w:val="18"/>
              </w:rPr>
            </w:pPr>
            <w:r w:rsidRPr="005205CB">
              <w:rPr>
                <w:sz w:val="18"/>
                <w:szCs w:val="18"/>
              </w:rPr>
              <w:t>Zemina a kamení neuvedené pod číslem 17 05 03</w:t>
            </w:r>
          </w:p>
        </w:tc>
        <w:tc>
          <w:tcPr>
            <w:tcW w:w="851" w:type="dxa"/>
            <w:vAlign w:val="center"/>
          </w:tcPr>
          <w:p w:rsidR="00FE7A95" w:rsidRPr="005205CB" w:rsidRDefault="00FE7A95" w:rsidP="00E175A0">
            <w:pPr>
              <w:pStyle w:val="AqpTabulka"/>
              <w:jc w:val="center"/>
              <w:rPr>
                <w:sz w:val="18"/>
                <w:szCs w:val="18"/>
              </w:rPr>
            </w:pPr>
            <w:r w:rsidRPr="005205CB">
              <w:rPr>
                <w:sz w:val="18"/>
                <w:szCs w:val="18"/>
              </w:rPr>
              <w:t>O</w:t>
            </w:r>
          </w:p>
        </w:tc>
        <w:tc>
          <w:tcPr>
            <w:tcW w:w="1134" w:type="dxa"/>
            <w:vAlign w:val="center"/>
          </w:tcPr>
          <w:p w:rsidR="0082368F" w:rsidRPr="005205CB" w:rsidRDefault="0082368F" w:rsidP="005205CB">
            <w:pPr>
              <w:pStyle w:val="AqpTabulka"/>
              <w:jc w:val="center"/>
              <w:rPr>
                <w:sz w:val="18"/>
                <w:szCs w:val="18"/>
              </w:rPr>
            </w:pPr>
          </w:p>
          <w:p w:rsidR="00FE7A95" w:rsidRPr="005205CB" w:rsidRDefault="0082368F" w:rsidP="005205CB">
            <w:pPr>
              <w:pStyle w:val="AqpTabulka"/>
              <w:jc w:val="center"/>
              <w:rPr>
                <w:sz w:val="18"/>
                <w:szCs w:val="18"/>
              </w:rPr>
            </w:pPr>
            <w:r w:rsidRPr="005205CB">
              <w:rPr>
                <w:sz w:val="18"/>
                <w:szCs w:val="18"/>
              </w:rPr>
              <w:t>403</w:t>
            </w:r>
          </w:p>
        </w:tc>
        <w:tc>
          <w:tcPr>
            <w:tcW w:w="3117" w:type="dxa"/>
            <w:vAlign w:val="center"/>
          </w:tcPr>
          <w:p w:rsidR="00FE7A95" w:rsidRPr="005205CB" w:rsidRDefault="00FE7A95" w:rsidP="00E175A0">
            <w:pPr>
              <w:pStyle w:val="AqpTabulka"/>
              <w:rPr>
                <w:sz w:val="18"/>
                <w:szCs w:val="18"/>
              </w:rPr>
            </w:pPr>
            <w:r w:rsidRPr="005205CB">
              <w:rPr>
                <w:sz w:val="18"/>
                <w:szCs w:val="18"/>
              </w:rPr>
              <w:t>Recyklace, využití.</w:t>
            </w:r>
          </w:p>
        </w:tc>
      </w:tr>
    </w:tbl>
    <w:p w:rsidR="005A239C" w:rsidRDefault="005A239C" w:rsidP="005A239C">
      <w:pPr>
        <w:ind w:right="-2"/>
        <w:jc w:val="both"/>
        <w:rPr>
          <w:rFonts w:ascii="Arial Narrow" w:hAnsi="Arial Narrow"/>
          <w:sz w:val="22"/>
          <w:szCs w:val="22"/>
        </w:rPr>
      </w:pPr>
      <w:bookmarkStart w:id="367" w:name="_Toc523391166"/>
      <w:bookmarkStart w:id="368" w:name="_Toc462125377"/>
      <w:bookmarkStart w:id="369" w:name="_Toc362848969"/>
      <w:bookmarkStart w:id="370" w:name="_Toc1540269"/>
      <w:bookmarkStart w:id="371" w:name="_Toc19195931"/>
      <w:bookmarkStart w:id="372" w:name="_Toc43714152"/>
      <w:bookmarkStart w:id="373" w:name="_Toc512337113"/>
      <w:bookmarkStart w:id="374" w:name="_Toc513010035"/>
    </w:p>
    <w:p w:rsidR="005A239C" w:rsidRPr="00A30F86" w:rsidRDefault="005A239C" w:rsidP="005A239C">
      <w:pPr>
        <w:ind w:right="-2"/>
        <w:jc w:val="both"/>
        <w:rPr>
          <w:rFonts w:ascii="Arial Narrow" w:hAnsi="Arial Narrow"/>
          <w:sz w:val="22"/>
          <w:szCs w:val="22"/>
        </w:rPr>
      </w:pPr>
      <w:r w:rsidRPr="00A30F86">
        <w:rPr>
          <w:rFonts w:ascii="Arial Narrow" w:hAnsi="Arial Narrow"/>
          <w:sz w:val="22"/>
          <w:szCs w:val="22"/>
        </w:rPr>
        <w:t>Seznam provozovaných zařízení viz Registr zařízení:</w:t>
      </w:r>
    </w:p>
    <w:p w:rsidR="005A239C" w:rsidRPr="00A30F86" w:rsidRDefault="005A239C" w:rsidP="005A239C">
      <w:pPr>
        <w:ind w:right="-2"/>
        <w:jc w:val="both"/>
        <w:rPr>
          <w:rFonts w:ascii="Arial Narrow" w:hAnsi="Arial Narrow"/>
          <w:sz w:val="22"/>
          <w:szCs w:val="22"/>
        </w:rPr>
      </w:pPr>
      <w:hyperlink r:id="rId8" w:history="1">
        <w:r w:rsidRPr="00A30F86">
          <w:rPr>
            <w:rStyle w:val="Hypertextovodkaz"/>
            <w:rFonts w:ascii="Arial Narrow" w:hAnsi="Arial Narrow" w:cs="Arial"/>
            <w:sz w:val="22"/>
            <w:szCs w:val="22"/>
          </w:rPr>
          <w:t>https://isoh.mzp.cz/RegistrZarizeni/Main/Mapa</w:t>
        </w:r>
      </w:hyperlink>
    </w:p>
    <w:p w:rsidR="00FE7A95" w:rsidRPr="007A1F96" w:rsidRDefault="00FE7A95" w:rsidP="00F61FAD">
      <w:pPr>
        <w:pStyle w:val="Nadpis2"/>
        <w:numPr>
          <w:ilvl w:val="2"/>
          <w:numId w:val="12"/>
        </w:numPr>
        <w:rPr>
          <w:rFonts w:ascii="Arial Narrow" w:hAnsi="Arial Narrow"/>
          <w:sz w:val="22"/>
          <w:szCs w:val="22"/>
        </w:rPr>
      </w:pPr>
      <w:r w:rsidRPr="007A1F96">
        <w:rPr>
          <w:rFonts w:ascii="Arial Narrow" w:hAnsi="Arial Narrow"/>
          <w:sz w:val="22"/>
          <w:szCs w:val="22"/>
        </w:rPr>
        <w:t>VLIV NA PŘÍRODU A KRAJINU</w:t>
      </w:r>
      <w:bookmarkEnd w:id="367"/>
      <w:bookmarkEnd w:id="368"/>
      <w:bookmarkEnd w:id="369"/>
      <w:bookmarkEnd w:id="370"/>
      <w:bookmarkEnd w:id="371"/>
      <w:bookmarkEnd w:id="372"/>
    </w:p>
    <w:p w:rsidR="00FE7A95" w:rsidRPr="007A1F96" w:rsidRDefault="00FE7A95" w:rsidP="00FE7A95">
      <w:pPr>
        <w:spacing w:before="120"/>
        <w:ind w:right="-2"/>
        <w:jc w:val="both"/>
        <w:rPr>
          <w:rFonts w:ascii="Arial Narrow" w:hAnsi="Arial Narrow"/>
          <w:sz w:val="22"/>
          <w:szCs w:val="22"/>
        </w:rPr>
      </w:pPr>
      <w:r w:rsidRPr="007A1F96">
        <w:rPr>
          <w:rFonts w:ascii="Arial Narrow" w:hAnsi="Arial Narrow"/>
          <w:sz w:val="22"/>
          <w:szCs w:val="22"/>
        </w:rPr>
        <w:t>U navrhované stavby se nepředpokládá žádný negativní vliv na krajinný ráz, stavba se nedotkne žádných významných krajinných prvků.</w:t>
      </w:r>
    </w:p>
    <w:p w:rsidR="00FE7A95" w:rsidRPr="007A1F96" w:rsidRDefault="00FE7A95" w:rsidP="00FE7A95">
      <w:pPr>
        <w:spacing w:before="120"/>
        <w:ind w:right="-2"/>
        <w:jc w:val="both"/>
        <w:rPr>
          <w:rFonts w:ascii="Arial Narrow" w:hAnsi="Arial Narrow"/>
          <w:sz w:val="22"/>
          <w:szCs w:val="22"/>
        </w:rPr>
      </w:pPr>
      <w:r w:rsidRPr="007A1F96">
        <w:rPr>
          <w:rFonts w:ascii="Arial Narrow" w:hAnsi="Arial Narrow"/>
          <w:sz w:val="22"/>
          <w:szCs w:val="22"/>
        </w:rPr>
        <w:t>Vliv na rozsah a způsob využívání půdy se proti současnému stavu nezmění. Povrchy narušené stavební činností budou uvedeny do původního stavu v plném rozsahu.</w:t>
      </w:r>
    </w:p>
    <w:p w:rsidR="00FE7A95" w:rsidRPr="007A1F96" w:rsidRDefault="00FE7A95" w:rsidP="00FE7A95">
      <w:pPr>
        <w:spacing w:before="120"/>
        <w:ind w:right="-2"/>
        <w:jc w:val="both"/>
        <w:rPr>
          <w:rFonts w:ascii="Arial Narrow" w:hAnsi="Arial Narrow"/>
          <w:sz w:val="22"/>
          <w:szCs w:val="22"/>
        </w:rPr>
      </w:pPr>
      <w:r w:rsidRPr="007A1F96">
        <w:rPr>
          <w:rFonts w:ascii="Arial Narrow" w:hAnsi="Arial Narrow"/>
          <w:sz w:val="22"/>
          <w:szCs w:val="22"/>
        </w:rPr>
        <w:t>Ovlivnění vod v místě provádění stavby, především podzemních se nepředpokládá. Negativní vliv na podzemní vody při provozu je možný pouze v případě havárie. Tato možnost je však naprosto minimální už s ohledem na charakter navržené stavby.</w:t>
      </w:r>
    </w:p>
    <w:p w:rsidR="00FE7A95" w:rsidRPr="007A1F96" w:rsidRDefault="00FE7A95" w:rsidP="00FE7A95">
      <w:pPr>
        <w:spacing w:before="120"/>
        <w:ind w:right="-2"/>
        <w:jc w:val="both"/>
        <w:rPr>
          <w:rFonts w:ascii="Arial Narrow" w:hAnsi="Arial Narrow"/>
          <w:sz w:val="22"/>
          <w:szCs w:val="22"/>
        </w:rPr>
      </w:pPr>
      <w:r w:rsidRPr="007A1F96">
        <w:rPr>
          <w:rFonts w:ascii="Arial Narrow" w:hAnsi="Arial Narrow"/>
          <w:sz w:val="22"/>
          <w:szCs w:val="22"/>
        </w:rPr>
        <w:t>Ke snížení nepříznivých dopadů zajistí zhotovitel stavby následující:</w:t>
      </w:r>
    </w:p>
    <w:p w:rsidR="00FE7A95" w:rsidRPr="007A1F96" w:rsidRDefault="00FE7A95" w:rsidP="00F61FAD">
      <w:pPr>
        <w:pStyle w:val="Zkladntext"/>
        <w:numPr>
          <w:ilvl w:val="0"/>
          <w:numId w:val="9"/>
        </w:numPr>
        <w:tabs>
          <w:tab w:val="clear" w:pos="1429"/>
        </w:tabs>
        <w:spacing w:before="120"/>
        <w:ind w:left="567" w:right="-2" w:hanging="425"/>
        <w:rPr>
          <w:color w:val="auto"/>
          <w:sz w:val="22"/>
          <w:szCs w:val="22"/>
        </w:rPr>
      </w:pPr>
      <w:r w:rsidRPr="007A1F96">
        <w:rPr>
          <w:color w:val="auto"/>
          <w:sz w:val="22"/>
          <w:szCs w:val="22"/>
        </w:rPr>
        <w:t xml:space="preserve">skladování látek, které by mohly ohrozit kvalitu okolního prostředí, bude provádět v předepsaných obalech </w:t>
      </w:r>
      <w:r w:rsidRPr="007A1F96">
        <w:rPr>
          <w:color w:val="auto"/>
          <w:sz w:val="22"/>
          <w:szCs w:val="22"/>
        </w:rPr>
        <w:br/>
        <w:t>a kontejnerech</w:t>
      </w:r>
    </w:p>
    <w:p w:rsidR="00FE7A95" w:rsidRPr="007A1F96" w:rsidRDefault="00FE7A95" w:rsidP="00F61FAD">
      <w:pPr>
        <w:pStyle w:val="Zkladntext"/>
        <w:numPr>
          <w:ilvl w:val="0"/>
          <w:numId w:val="9"/>
        </w:numPr>
        <w:tabs>
          <w:tab w:val="clear" w:pos="1429"/>
        </w:tabs>
        <w:spacing w:before="120"/>
        <w:ind w:left="567" w:right="-2" w:hanging="425"/>
        <w:rPr>
          <w:color w:val="auto"/>
          <w:sz w:val="22"/>
          <w:szCs w:val="22"/>
        </w:rPr>
      </w:pPr>
      <w:r w:rsidRPr="007A1F96">
        <w:rPr>
          <w:color w:val="auto"/>
          <w:sz w:val="22"/>
          <w:szCs w:val="22"/>
        </w:rPr>
        <w:t>bude mít k dispozici na staveništi sanační prostředky (sorbety) pro zachycení případného úkapu či úniku nebezpečné látky</w:t>
      </w:r>
    </w:p>
    <w:p w:rsidR="00FE7A95" w:rsidRPr="007A1F96" w:rsidRDefault="00FE7A95" w:rsidP="00F61FAD">
      <w:pPr>
        <w:pStyle w:val="Zkladntext"/>
        <w:numPr>
          <w:ilvl w:val="0"/>
          <w:numId w:val="9"/>
        </w:numPr>
        <w:tabs>
          <w:tab w:val="clear" w:pos="1429"/>
        </w:tabs>
        <w:spacing w:before="120"/>
        <w:ind w:left="567" w:right="-2" w:hanging="425"/>
        <w:rPr>
          <w:color w:val="auto"/>
          <w:sz w:val="22"/>
          <w:szCs w:val="22"/>
        </w:rPr>
      </w:pPr>
      <w:r w:rsidRPr="007A1F96">
        <w:rPr>
          <w:color w:val="auto"/>
          <w:sz w:val="22"/>
          <w:szCs w:val="22"/>
        </w:rPr>
        <w:t>v případě úniku látek nebezpečných vodám zabrání jejich dalšímu šíření, provede okamžitě sanaci úkapu sorbetem a zajistí nezbytný následný úklid kontaminovaného místa</w:t>
      </w:r>
    </w:p>
    <w:p w:rsidR="00FE7A95" w:rsidRPr="007A1F96" w:rsidRDefault="00FE7A95" w:rsidP="00F61FAD">
      <w:pPr>
        <w:pStyle w:val="Zkladntext"/>
        <w:numPr>
          <w:ilvl w:val="0"/>
          <w:numId w:val="9"/>
        </w:numPr>
        <w:tabs>
          <w:tab w:val="clear" w:pos="1429"/>
        </w:tabs>
        <w:spacing w:before="120"/>
        <w:ind w:left="567" w:right="-2" w:hanging="425"/>
        <w:rPr>
          <w:color w:val="auto"/>
          <w:sz w:val="22"/>
          <w:szCs w:val="22"/>
        </w:rPr>
      </w:pPr>
      <w:r w:rsidRPr="007A1F96">
        <w:rPr>
          <w:color w:val="auto"/>
          <w:sz w:val="22"/>
          <w:szCs w:val="22"/>
        </w:rPr>
        <w:t>stavební práce budou prováděny s maximální možnou šetrností</w:t>
      </w:r>
    </w:p>
    <w:p w:rsidR="00FE7A95" w:rsidRPr="007A1F96" w:rsidRDefault="00FE7A95" w:rsidP="00FE7A95">
      <w:pPr>
        <w:spacing w:before="120"/>
        <w:ind w:right="-2"/>
        <w:jc w:val="both"/>
        <w:rPr>
          <w:rFonts w:ascii="Arial Narrow" w:hAnsi="Arial Narrow"/>
          <w:sz w:val="22"/>
          <w:szCs w:val="22"/>
        </w:rPr>
      </w:pPr>
      <w:r w:rsidRPr="007A1F96">
        <w:rPr>
          <w:rFonts w:ascii="Arial Narrow" w:hAnsi="Arial Narrow"/>
          <w:sz w:val="22"/>
          <w:szCs w:val="22"/>
        </w:rPr>
        <w:t>Stavba je navrhována pro možnost obsluhy rodinných domů jako nezbytná nutnost a nebude mít po uvedení do provozu negativní vliv na životní prostředí. Negativní vliv na podzemní vody při provozu je možný pouze v případě havárie. Postup v těchto situacích je uveden v provozním řádu kanalizace.</w:t>
      </w:r>
    </w:p>
    <w:p w:rsidR="00FE7A95" w:rsidRPr="007A1F96" w:rsidRDefault="00FE7A95" w:rsidP="00F61FAD">
      <w:pPr>
        <w:pStyle w:val="Nadpis2"/>
        <w:numPr>
          <w:ilvl w:val="2"/>
          <w:numId w:val="12"/>
        </w:numPr>
        <w:rPr>
          <w:rFonts w:ascii="Arial Narrow" w:hAnsi="Arial Narrow"/>
          <w:sz w:val="22"/>
          <w:szCs w:val="22"/>
        </w:rPr>
      </w:pPr>
      <w:bookmarkStart w:id="375" w:name="_Toc523391167"/>
      <w:bookmarkStart w:id="376" w:name="_Toc462125378"/>
      <w:bookmarkStart w:id="377" w:name="_Toc362848970"/>
      <w:bookmarkStart w:id="378" w:name="_Toc1540270"/>
      <w:bookmarkStart w:id="379" w:name="_Toc19195932"/>
      <w:bookmarkStart w:id="380" w:name="_Toc43714153"/>
      <w:bookmarkEnd w:id="373"/>
      <w:bookmarkEnd w:id="374"/>
      <w:r w:rsidRPr="007A1F96">
        <w:rPr>
          <w:rFonts w:ascii="Arial Narrow" w:hAnsi="Arial Narrow"/>
          <w:sz w:val="22"/>
          <w:szCs w:val="22"/>
        </w:rPr>
        <w:lastRenderedPageBreak/>
        <w:t>VLIV NA SOUSTAVU CHRÁNĚNÝCH ÚZEMÍ NATURA 2000</w:t>
      </w:r>
      <w:bookmarkEnd w:id="375"/>
      <w:bookmarkEnd w:id="376"/>
      <w:bookmarkEnd w:id="377"/>
      <w:bookmarkEnd w:id="378"/>
      <w:bookmarkEnd w:id="379"/>
      <w:bookmarkEnd w:id="380"/>
    </w:p>
    <w:p w:rsidR="00FE7A95" w:rsidRPr="007A1F96" w:rsidRDefault="00FE7A95" w:rsidP="00FE7A95">
      <w:pPr>
        <w:pStyle w:val="AqpText"/>
        <w:rPr>
          <w:rFonts w:ascii="Arial Narrow" w:hAnsi="Arial Narrow"/>
          <w:sz w:val="22"/>
          <w:szCs w:val="22"/>
        </w:rPr>
      </w:pPr>
      <w:r w:rsidRPr="007A1F96">
        <w:rPr>
          <w:rFonts w:ascii="Arial Narrow" w:hAnsi="Arial Narrow"/>
          <w:sz w:val="22"/>
          <w:szCs w:val="22"/>
        </w:rPr>
        <w:t>Stavba je svou lokalizací mimo chráněné území soustavy Natura 2000.</w:t>
      </w:r>
    </w:p>
    <w:p w:rsidR="00FE7A95" w:rsidRPr="007A1F96" w:rsidRDefault="00FE7A95" w:rsidP="00F61FAD">
      <w:pPr>
        <w:pStyle w:val="Nadpis2"/>
        <w:numPr>
          <w:ilvl w:val="2"/>
          <w:numId w:val="6"/>
        </w:numPr>
        <w:tabs>
          <w:tab w:val="clear" w:pos="720"/>
        </w:tabs>
        <w:ind w:left="851" w:hanging="851"/>
        <w:rPr>
          <w:rFonts w:ascii="Arial Narrow" w:hAnsi="Arial Narrow"/>
          <w:sz w:val="22"/>
          <w:szCs w:val="22"/>
        </w:rPr>
      </w:pPr>
      <w:bookmarkStart w:id="381" w:name="_Toc512337114"/>
      <w:bookmarkStart w:id="382" w:name="_Toc513010036"/>
      <w:bookmarkStart w:id="383" w:name="_Toc528910010"/>
      <w:bookmarkStart w:id="384" w:name="_Toc1540271"/>
      <w:bookmarkStart w:id="385" w:name="_Toc19195933"/>
      <w:bookmarkStart w:id="386" w:name="_Toc43714154"/>
      <w:r w:rsidRPr="007A1F96">
        <w:rPr>
          <w:rFonts w:ascii="Arial Narrow" w:hAnsi="Arial Narrow"/>
          <w:sz w:val="22"/>
          <w:szCs w:val="22"/>
        </w:rPr>
        <w:t>NÁVRH ZOHLEDNĚNÍ PODMÍNEK ZÁVAZNÉHO STANOVISKA POSOUZENÍ VLIVU ZÁMĚRU NA ŽIVOTNÍ PROSTŘEDÍ</w:t>
      </w:r>
      <w:bookmarkEnd w:id="381"/>
      <w:bookmarkEnd w:id="382"/>
      <w:bookmarkEnd w:id="383"/>
      <w:bookmarkEnd w:id="384"/>
      <w:bookmarkEnd w:id="385"/>
      <w:bookmarkEnd w:id="386"/>
    </w:p>
    <w:p w:rsidR="00FE7A95" w:rsidRPr="007A1F96" w:rsidRDefault="00FE7A95" w:rsidP="00FE7A95">
      <w:pPr>
        <w:pStyle w:val="AqpText"/>
        <w:rPr>
          <w:rFonts w:ascii="Arial Narrow" w:hAnsi="Arial Narrow"/>
          <w:sz w:val="22"/>
          <w:szCs w:val="22"/>
        </w:rPr>
      </w:pPr>
      <w:r w:rsidRPr="007A1F96">
        <w:rPr>
          <w:rFonts w:ascii="Arial Narrow" w:hAnsi="Arial Narrow"/>
          <w:sz w:val="22"/>
          <w:szCs w:val="22"/>
        </w:rPr>
        <w:t>Navrhovaná stavba nemá významný vliv na životní prostředí a nepodléhá posouzení podle zákona č. 100/2001 Sb., o posuzování vlivů na životní prostředí a nepodléhá zjišťovacímu řízení.</w:t>
      </w:r>
    </w:p>
    <w:p w:rsidR="00FE7A95" w:rsidRPr="007A1F96" w:rsidRDefault="00FE7A95" w:rsidP="00F61FAD">
      <w:pPr>
        <w:pStyle w:val="Nadpis2"/>
        <w:numPr>
          <w:ilvl w:val="2"/>
          <w:numId w:val="12"/>
        </w:numPr>
        <w:rPr>
          <w:rFonts w:ascii="Arial Narrow" w:hAnsi="Arial Narrow"/>
          <w:sz w:val="22"/>
          <w:szCs w:val="22"/>
        </w:rPr>
      </w:pPr>
      <w:bookmarkStart w:id="387" w:name="_Toc523391169"/>
      <w:bookmarkStart w:id="388" w:name="_Toc462125380"/>
      <w:bookmarkStart w:id="389" w:name="_Toc362848972"/>
      <w:bookmarkStart w:id="390" w:name="_Toc160588974"/>
      <w:bookmarkStart w:id="391" w:name="_Toc512337115"/>
      <w:bookmarkStart w:id="392" w:name="_Toc513010037"/>
      <w:bookmarkStart w:id="393" w:name="_Toc528910011"/>
      <w:bookmarkStart w:id="394" w:name="_Toc1540272"/>
      <w:bookmarkStart w:id="395" w:name="_Toc19195934"/>
      <w:bookmarkStart w:id="396" w:name="_Toc43714155"/>
      <w:r w:rsidRPr="007A1F96">
        <w:rPr>
          <w:rFonts w:ascii="Arial Narrow" w:hAnsi="Arial Narrow"/>
          <w:sz w:val="22"/>
          <w:szCs w:val="22"/>
        </w:rPr>
        <w:t>NAVRHOVANÁ OCHRANNÁ A BEZPEČNOSTNÍ PÁSMA</w:t>
      </w:r>
      <w:bookmarkEnd w:id="387"/>
      <w:bookmarkEnd w:id="388"/>
      <w:bookmarkEnd w:id="389"/>
      <w:bookmarkEnd w:id="390"/>
      <w:r w:rsidRPr="007A1F96">
        <w:rPr>
          <w:rFonts w:ascii="Arial Narrow" w:hAnsi="Arial Narrow"/>
          <w:sz w:val="22"/>
          <w:szCs w:val="22"/>
        </w:rPr>
        <w:t>, ROZSAH OMEZENÍ A PODMÍNKY OCHRANY PODLE JINÝCH PRÁVNÍCH PŘEDPISŮ</w:t>
      </w:r>
      <w:bookmarkEnd w:id="391"/>
      <w:bookmarkEnd w:id="392"/>
      <w:bookmarkEnd w:id="393"/>
      <w:bookmarkEnd w:id="394"/>
      <w:bookmarkEnd w:id="395"/>
      <w:bookmarkEnd w:id="396"/>
    </w:p>
    <w:p w:rsidR="00FE7A95" w:rsidRPr="007A1F96" w:rsidRDefault="00FE7A95" w:rsidP="00FE7A95">
      <w:pPr>
        <w:spacing w:before="120"/>
        <w:ind w:right="-2"/>
        <w:jc w:val="both"/>
        <w:rPr>
          <w:rFonts w:ascii="Arial Narrow" w:hAnsi="Arial Narrow"/>
          <w:sz w:val="22"/>
          <w:szCs w:val="22"/>
        </w:rPr>
      </w:pPr>
      <w:r w:rsidRPr="007A1F96">
        <w:rPr>
          <w:rFonts w:ascii="Arial Narrow" w:hAnsi="Arial Narrow"/>
          <w:sz w:val="22"/>
          <w:szCs w:val="22"/>
        </w:rPr>
        <w:t>V souladu s § 23 odst. 3 zák. č. 274/2001 Sb. (Zákon o vodovodech a kanalizacích) jsou ochranná pásma vymezena vodorovnou vzdáleností od vnějšího líce stěny potrubí nebo kanalizační stoky na každou stranu</w:t>
      </w:r>
    </w:p>
    <w:p w:rsidR="00FE7A95" w:rsidRPr="007A1F96" w:rsidRDefault="00FE7A95" w:rsidP="00F61FAD">
      <w:pPr>
        <w:numPr>
          <w:ilvl w:val="0"/>
          <w:numId w:val="14"/>
        </w:numPr>
        <w:spacing w:before="120"/>
        <w:ind w:right="-2"/>
        <w:jc w:val="both"/>
        <w:rPr>
          <w:rFonts w:ascii="Arial Narrow" w:hAnsi="Arial Narrow"/>
          <w:sz w:val="22"/>
          <w:szCs w:val="22"/>
        </w:rPr>
      </w:pPr>
      <w:r w:rsidRPr="007A1F96">
        <w:rPr>
          <w:rFonts w:ascii="Arial Narrow" w:hAnsi="Arial Narrow"/>
          <w:sz w:val="22"/>
          <w:szCs w:val="22"/>
        </w:rPr>
        <w:t>u vodovodních řadů a kanalizačních stok do průměru 500 mm včetně, 1,5 m,</w:t>
      </w:r>
    </w:p>
    <w:p w:rsidR="00FE7A95" w:rsidRPr="007A1F96" w:rsidRDefault="00FE7A95" w:rsidP="00F61FAD">
      <w:pPr>
        <w:numPr>
          <w:ilvl w:val="0"/>
          <w:numId w:val="14"/>
        </w:numPr>
        <w:spacing w:before="120"/>
        <w:ind w:right="-2"/>
        <w:jc w:val="both"/>
        <w:rPr>
          <w:rFonts w:ascii="Arial Narrow" w:hAnsi="Arial Narrow"/>
          <w:sz w:val="22"/>
          <w:szCs w:val="22"/>
        </w:rPr>
      </w:pPr>
      <w:r w:rsidRPr="007A1F96">
        <w:rPr>
          <w:rFonts w:ascii="Arial Narrow" w:hAnsi="Arial Narrow"/>
          <w:sz w:val="22"/>
          <w:szCs w:val="22"/>
        </w:rPr>
        <w:t>u vodovodních řadů a kanalizačních stok nad průměr 500 mm, 2,5 m,</w:t>
      </w:r>
    </w:p>
    <w:p w:rsidR="00FE7A95" w:rsidRPr="007A1F96" w:rsidRDefault="00FE7A95" w:rsidP="00F61FAD">
      <w:pPr>
        <w:numPr>
          <w:ilvl w:val="0"/>
          <w:numId w:val="14"/>
        </w:numPr>
        <w:spacing w:before="120"/>
        <w:ind w:right="-2"/>
        <w:jc w:val="both"/>
        <w:rPr>
          <w:rFonts w:ascii="Arial Narrow" w:hAnsi="Arial Narrow"/>
          <w:sz w:val="22"/>
          <w:szCs w:val="22"/>
        </w:rPr>
      </w:pPr>
      <w:r w:rsidRPr="007A1F96">
        <w:rPr>
          <w:rFonts w:ascii="Arial Narrow" w:hAnsi="Arial Narrow"/>
          <w:sz w:val="22"/>
          <w:szCs w:val="22"/>
        </w:rPr>
        <w:t>u vodovodních řadů nebo kanalizačních stok o průměru nad 200 mm, jejichž dno je uloženo v hloubce větší než 2,5 m pod upraveným povrchem, se vzdálenost od vnějšího líce zvyšují o 1,0 m.</w:t>
      </w:r>
    </w:p>
    <w:p w:rsidR="00FE7A95" w:rsidRPr="007A1F96" w:rsidRDefault="00FE7A95" w:rsidP="00F61FAD">
      <w:pPr>
        <w:pStyle w:val="Nadpis1"/>
        <w:numPr>
          <w:ilvl w:val="1"/>
          <w:numId w:val="6"/>
        </w:numPr>
        <w:ind w:left="578" w:hanging="578"/>
        <w:rPr>
          <w:rFonts w:ascii="Arial Narrow" w:hAnsi="Arial Narrow"/>
          <w:color w:val="auto"/>
          <w:sz w:val="32"/>
          <w:szCs w:val="32"/>
        </w:rPr>
      </w:pPr>
      <w:bookmarkStart w:id="397" w:name="_Toc363026510"/>
      <w:bookmarkStart w:id="398" w:name="_Toc512337116"/>
      <w:bookmarkStart w:id="399" w:name="_Toc513010038"/>
      <w:bookmarkStart w:id="400" w:name="_Toc528910012"/>
      <w:bookmarkStart w:id="401" w:name="_Toc1540273"/>
      <w:bookmarkStart w:id="402" w:name="_Toc19195935"/>
      <w:bookmarkStart w:id="403" w:name="_Toc43714156"/>
      <w:r w:rsidRPr="007A1F96">
        <w:rPr>
          <w:rFonts w:ascii="Arial Narrow" w:hAnsi="Arial Narrow"/>
          <w:color w:val="auto"/>
          <w:sz w:val="32"/>
          <w:szCs w:val="32"/>
        </w:rPr>
        <w:t>Ochrana obyvatelstva</w:t>
      </w:r>
      <w:bookmarkEnd w:id="397"/>
      <w:bookmarkEnd w:id="398"/>
      <w:bookmarkEnd w:id="399"/>
      <w:bookmarkEnd w:id="400"/>
      <w:bookmarkEnd w:id="401"/>
      <w:bookmarkEnd w:id="402"/>
      <w:bookmarkEnd w:id="403"/>
    </w:p>
    <w:p w:rsidR="00FE7A95" w:rsidRPr="007A1F96" w:rsidRDefault="00FE7A95" w:rsidP="00FE7A95">
      <w:pPr>
        <w:pStyle w:val="AqpText"/>
        <w:rPr>
          <w:rFonts w:ascii="Arial Narrow" w:hAnsi="Arial Narrow"/>
          <w:sz w:val="22"/>
          <w:szCs w:val="22"/>
        </w:rPr>
      </w:pPr>
      <w:bookmarkStart w:id="404" w:name="_Toc512337117"/>
      <w:bookmarkStart w:id="405" w:name="_Toc513010039"/>
      <w:r w:rsidRPr="007A1F96">
        <w:rPr>
          <w:rFonts w:ascii="Arial Narrow" w:hAnsi="Arial Narrow"/>
          <w:sz w:val="22"/>
          <w:szCs w:val="22"/>
        </w:rPr>
        <w:t>Výstavbou navržených IS nedojde ke zhoršení hygienických podmínek ve městě oproti současnosti. Negativní dopady po dobu stavby, tj. zvýšenou prašnost je nutné omezit nasazením vhodné mechanizace, vhodnou organizací práce, očištěním vozidel před výjezdem ze staveniště, apod.</w:t>
      </w:r>
    </w:p>
    <w:p w:rsidR="00FE7A95" w:rsidRPr="007A1F96" w:rsidRDefault="00FE7A95" w:rsidP="00F61FAD">
      <w:pPr>
        <w:pStyle w:val="Nadpis1"/>
        <w:numPr>
          <w:ilvl w:val="1"/>
          <w:numId w:val="6"/>
        </w:numPr>
        <w:ind w:left="578" w:hanging="578"/>
        <w:rPr>
          <w:rFonts w:ascii="Arial Narrow" w:hAnsi="Arial Narrow"/>
          <w:color w:val="auto"/>
          <w:sz w:val="32"/>
          <w:szCs w:val="32"/>
        </w:rPr>
      </w:pPr>
      <w:bookmarkStart w:id="406" w:name="_Toc528910013"/>
      <w:bookmarkStart w:id="407" w:name="_Toc1540274"/>
      <w:bookmarkStart w:id="408" w:name="_Toc19195936"/>
      <w:bookmarkStart w:id="409" w:name="_Toc43714157"/>
      <w:r w:rsidRPr="007A1F96">
        <w:rPr>
          <w:rFonts w:ascii="Arial Narrow" w:hAnsi="Arial Narrow"/>
          <w:color w:val="auto"/>
          <w:sz w:val="32"/>
          <w:szCs w:val="32"/>
        </w:rPr>
        <w:t>Zásady organizace výstavby</w:t>
      </w:r>
      <w:bookmarkEnd w:id="404"/>
      <w:bookmarkEnd w:id="405"/>
      <w:bookmarkEnd w:id="406"/>
      <w:bookmarkEnd w:id="407"/>
      <w:bookmarkEnd w:id="408"/>
      <w:bookmarkEnd w:id="409"/>
      <w:r w:rsidRPr="007A1F96">
        <w:rPr>
          <w:rFonts w:ascii="Arial Narrow" w:hAnsi="Arial Narrow"/>
          <w:color w:val="auto"/>
          <w:sz w:val="32"/>
          <w:szCs w:val="32"/>
        </w:rPr>
        <w:t xml:space="preserve"> </w:t>
      </w:r>
    </w:p>
    <w:p w:rsidR="00FE7A95" w:rsidRPr="00FE7A95" w:rsidRDefault="00FE7A95" w:rsidP="00FE7A95">
      <w:pPr>
        <w:pStyle w:val="AqpText"/>
        <w:rPr>
          <w:rFonts w:ascii="Arial Narrow" w:hAnsi="Arial Narrow"/>
          <w:sz w:val="22"/>
          <w:szCs w:val="22"/>
        </w:rPr>
      </w:pPr>
      <w:r w:rsidRPr="007A1F96">
        <w:rPr>
          <w:rFonts w:ascii="Arial Narrow" w:hAnsi="Arial Narrow"/>
          <w:sz w:val="22"/>
          <w:szCs w:val="22"/>
        </w:rPr>
        <w:t>Podrobně zpracované viz příloha F. Zásady organizace výstavby.</w:t>
      </w:r>
      <w:bookmarkEnd w:id="39"/>
    </w:p>
    <w:p w:rsidR="00FE7A95" w:rsidRPr="00FE7A95" w:rsidRDefault="00FE7A95" w:rsidP="00FE7A95">
      <w:pPr>
        <w:pStyle w:val="Nadpis1"/>
        <w:numPr>
          <w:ilvl w:val="0"/>
          <w:numId w:val="0"/>
        </w:numPr>
        <w:ind w:left="576" w:hanging="576"/>
        <w:rPr>
          <w:color w:val="auto"/>
        </w:rPr>
      </w:pPr>
    </w:p>
    <w:p w:rsidR="00AA49D7" w:rsidRDefault="00AA49D7" w:rsidP="00FE7A95">
      <w:pPr>
        <w:pStyle w:val="Nadpis1"/>
        <w:numPr>
          <w:ilvl w:val="0"/>
          <w:numId w:val="0"/>
        </w:numPr>
        <w:ind w:left="576" w:hanging="576"/>
      </w:pPr>
    </w:p>
    <w:sectPr w:rsidR="00AA49D7" w:rsidSect="00BD6661">
      <w:headerReference w:type="default" r:id="rId9"/>
      <w:footerReference w:type="default" r:id="rId10"/>
      <w:pgSz w:w="11906" w:h="16838" w:code="9"/>
      <w:pgMar w:top="1701" w:right="851" w:bottom="1418" w:left="851" w:header="709" w:footer="709" w:gutter="567"/>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1F9F" w:rsidRDefault="00F61F9F">
      <w:r>
        <w:separator/>
      </w:r>
    </w:p>
    <w:p w:rsidR="00F61F9F" w:rsidRDefault="00F61F9F"/>
  </w:endnote>
  <w:endnote w:type="continuationSeparator" w:id="0">
    <w:p w:rsidR="00F61F9F" w:rsidRDefault="00F61F9F">
      <w:r>
        <w:continuationSeparator/>
      </w:r>
    </w:p>
    <w:p w:rsidR="00F61F9F" w:rsidRDefault="00F61F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Black">
    <w:panose1 w:val="020B0A04020102020204"/>
    <w:charset w:val="EE"/>
    <w:family w:val="swiss"/>
    <w:pitch w:val="variable"/>
    <w:sig w:usb0="A00002AF" w:usb1="400078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1F9F" w:rsidRDefault="00F61F9F" w:rsidP="00D76E62">
    <w:pPr>
      <w:pStyle w:val="Zpat"/>
      <w:pBdr>
        <w:top w:val="single" w:sz="4" w:space="1" w:color="006699"/>
      </w:pBdr>
      <w:tabs>
        <w:tab w:val="clear" w:pos="8505"/>
        <w:tab w:val="right" w:pos="9639"/>
      </w:tabs>
    </w:pPr>
    <w:r>
      <w:tab/>
    </w:r>
    <w:r>
      <w:fldChar w:fldCharType="begin"/>
    </w:r>
    <w:r>
      <w:instrText xml:space="preserve"> REF Datum_hl \h </w:instrText>
    </w:r>
    <w:r>
      <w:fldChar w:fldCharType="separate"/>
    </w:r>
    <w:r>
      <w:t>06/2020</w:t>
    </w:r>
    <w:r>
      <w:fldChar w:fldCharType="end"/>
    </w:r>
  </w:p>
  <w:p w:rsidR="00F61F9F" w:rsidRDefault="00F61F9F" w:rsidP="00D54C65">
    <w:pPr>
      <w:pStyle w:val="Zpat"/>
      <w:tabs>
        <w:tab w:val="clear" w:pos="8505"/>
        <w:tab w:val="right" w:pos="9639"/>
      </w:tabs>
    </w:pPr>
    <w:r>
      <w:fldChar w:fldCharType="begin"/>
    </w:r>
    <w:r>
      <w:instrText xml:space="preserve"> REF Stupen \h </w:instrText>
    </w:r>
    <w:r>
      <w:fldChar w:fldCharType="separate"/>
    </w:r>
    <w:r>
      <w:t>DSP,DPS</w:t>
    </w:r>
    <w:r>
      <w:fldChar w:fldCharType="end"/>
    </w:r>
    <w:r>
      <w:tab/>
    </w:r>
    <w:r>
      <w:fldChar w:fldCharType="begin"/>
    </w:r>
    <w:r>
      <w:instrText xml:space="preserve"> PAGE  \* MERGEFORMAT </w:instrText>
    </w:r>
    <w:r>
      <w:fldChar w:fldCharType="separate"/>
    </w:r>
    <w:r w:rsidR="005A239C">
      <w:rPr>
        <w:noProof/>
      </w:rPr>
      <w:t>15</w:t>
    </w:r>
    <w:r>
      <w:fldChar w:fldCharType="end"/>
    </w:r>
    <w:r>
      <w:t xml:space="preserve"> / </w:t>
    </w:r>
    <w:r>
      <w:rPr>
        <w:noProof/>
      </w:rPr>
      <w:fldChar w:fldCharType="begin"/>
    </w:r>
    <w:r>
      <w:rPr>
        <w:noProof/>
      </w:rPr>
      <w:instrText xml:space="preserve"> NUMPAGES  \* MERGEFORMAT </w:instrText>
    </w:r>
    <w:r>
      <w:rPr>
        <w:noProof/>
      </w:rPr>
      <w:fldChar w:fldCharType="separate"/>
    </w:r>
    <w:r w:rsidR="005A239C">
      <w:rPr>
        <w:noProof/>
      </w:rPr>
      <w:t>15</w:t>
    </w:r>
    <w:r>
      <w:rPr>
        <w:noProof/>
      </w:rPr>
      <w:fldChar w:fldCharType="end"/>
    </w:r>
  </w:p>
  <w:p w:rsidR="00F61F9F" w:rsidRDefault="00F61F9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1F9F" w:rsidRDefault="00F61F9F">
      <w:r>
        <w:separator/>
      </w:r>
    </w:p>
    <w:p w:rsidR="00F61F9F" w:rsidRDefault="00F61F9F"/>
  </w:footnote>
  <w:footnote w:type="continuationSeparator" w:id="0">
    <w:p w:rsidR="00F61F9F" w:rsidRDefault="00F61F9F">
      <w:r>
        <w:continuationSeparator/>
      </w:r>
    </w:p>
    <w:p w:rsidR="00F61F9F" w:rsidRDefault="00F61F9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2" w:type="dxa"/>
      <w:tblLook w:val="01E0" w:firstRow="1" w:lastRow="1" w:firstColumn="1" w:lastColumn="1" w:noHBand="0" w:noVBand="0"/>
    </w:tblPr>
    <w:tblGrid>
      <w:gridCol w:w="6993"/>
      <w:gridCol w:w="2642"/>
    </w:tblGrid>
    <w:tr w:rsidR="00F61F9F">
      <w:tc>
        <w:tcPr>
          <w:tcW w:w="7128" w:type="dxa"/>
          <w:tcBorders>
            <w:bottom w:val="single" w:sz="4" w:space="0" w:color="006699"/>
          </w:tcBorders>
          <w:vAlign w:val="center"/>
        </w:tcPr>
        <w:p w:rsidR="00F61F9F" w:rsidRDefault="00F61F9F" w:rsidP="0057276A">
          <w:pPr>
            <w:pStyle w:val="Zhlav"/>
          </w:pPr>
          <w:r>
            <w:t>BRNO, HAMERLÁKY - PROPOJENÍ VODOVODU DN 100 HAMERLÁKY - KOSTELNÍ ZMOLA</w:t>
          </w:r>
        </w:p>
      </w:tc>
      <w:tc>
        <w:tcPr>
          <w:tcW w:w="2649" w:type="dxa"/>
        </w:tcPr>
        <w:p w:rsidR="00F61F9F" w:rsidRDefault="00F61F9F" w:rsidP="0057276A">
          <w:pPr>
            <w:pStyle w:val="Zhlav"/>
            <w:jc w:val="right"/>
          </w:pPr>
          <w:r>
            <w:rPr>
              <w:noProof/>
            </w:rPr>
            <w:drawing>
              <wp:inline distT="0" distB="0" distL="0" distR="0">
                <wp:extent cx="1352550" cy="361950"/>
                <wp:effectExtent l="0" t="0" r="0" b="0"/>
                <wp:docPr id="2" name="obrázek 3" descr="AQP_logo_emf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descr="AQP_logo_emf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361950"/>
                        </a:xfrm>
                        <a:prstGeom prst="rect">
                          <a:avLst/>
                        </a:prstGeom>
                        <a:noFill/>
                        <a:ln>
                          <a:noFill/>
                        </a:ln>
                      </pic:spPr>
                    </pic:pic>
                  </a:graphicData>
                </a:graphic>
              </wp:inline>
            </w:drawing>
          </w:r>
        </w:p>
      </w:tc>
    </w:tr>
  </w:tbl>
  <w:p w:rsidR="00F61F9F" w:rsidRDefault="00F61F9F" w:rsidP="00F17F4E">
    <w:pPr>
      <w:pStyle w:val="Zhlav"/>
      <w:rPr>
        <w:sz w:val="12"/>
        <w:szCs w:val="12"/>
      </w:rPr>
    </w:pPr>
    <w:r>
      <w:rPr>
        <w:sz w:val="12"/>
        <w:szCs w:val="12"/>
      </w:rPr>
      <w:t xml:space="preserve">Zakázkové číslo: </w:t>
    </w:r>
    <w:r>
      <w:fldChar w:fldCharType="begin"/>
    </w:r>
    <w:r>
      <w:instrText xml:space="preserve"> REF Zak_cislo \h  \* MERGEFORMAT </w:instrText>
    </w:r>
    <w:r>
      <w:fldChar w:fldCharType="separate"/>
    </w:r>
    <w:r w:rsidRPr="00F61F9F">
      <w:rPr>
        <w:sz w:val="12"/>
        <w:szCs w:val="12"/>
      </w:rPr>
      <w:t>1516119-16</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02D620A4"/>
    <w:lvl w:ilvl="0">
      <w:start w:val="1"/>
      <w:numFmt w:val="bullet"/>
      <w:pStyle w:val="Seznamsodrkami5"/>
      <w:lvlText w:val=""/>
      <w:lvlJc w:val="left"/>
      <w:pPr>
        <w:tabs>
          <w:tab w:val="num" w:pos="1492"/>
        </w:tabs>
        <w:ind w:left="1492" w:hanging="360"/>
      </w:pPr>
      <w:rPr>
        <w:rFonts w:ascii="Symbol" w:hAnsi="Symbol" w:cs="Symbol" w:hint="default"/>
      </w:rPr>
    </w:lvl>
  </w:abstractNum>
  <w:abstractNum w:abstractNumId="1" w15:restartNumberingAfterBreak="0">
    <w:nsid w:val="FFFFFF81"/>
    <w:multiLevelType w:val="singleLevel"/>
    <w:tmpl w:val="7D18A640"/>
    <w:lvl w:ilvl="0">
      <w:start w:val="1"/>
      <w:numFmt w:val="bullet"/>
      <w:pStyle w:val="Seznamsodrkami4"/>
      <w:lvlText w:val=""/>
      <w:lvlJc w:val="left"/>
      <w:pPr>
        <w:tabs>
          <w:tab w:val="num" w:pos="1209"/>
        </w:tabs>
        <w:ind w:left="1209" w:hanging="360"/>
      </w:pPr>
      <w:rPr>
        <w:rFonts w:ascii="Symbol" w:hAnsi="Symbol" w:cs="Symbol" w:hint="default"/>
      </w:rPr>
    </w:lvl>
  </w:abstractNum>
  <w:abstractNum w:abstractNumId="2" w15:restartNumberingAfterBreak="0">
    <w:nsid w:val="FFFFFF82"/>
    <w:multiLevelType w:val="singleLevel"/>
    <w:tmpl w:val="B600B352"/>
    <w:lvl w:ilvl="0">
      <w:start w:val="1"/>
      <w:numFmt w:val="bullet"/>
      <w:pStyle w:val="Seznamsodrkami3"/>
      <w:lvlText w:val=""/>
      <w:lvlJc w:val="left"/>
      <w:pPr>
        <w:tabs>
          <w:tab w:val="num" w:pos="926"/>
        </w:tabs>
        <w:ind w:left="926" w:hanging="360"/>
      </w:pPr>
      <w:rPr>
        <w:rFonts w:ascii="Symbol" w:hAnsi="Symbol" w:cs="Symbol" w:hint="default"/>
      </w:rPr>
    </w:lvl>
  </w:abstractNum>
  <w:abstractNum w:abstractNumId="3" w15:restartNumberingAfterBreak="0">
    <w:nsid w:val="FFFFFF83"/>
    <w:multiLevelType w:val="singleLevel"/>
    <w:tmpl w:val="2D0A4A24"/>
    <w:lvl w:ilvl="0">
      <w:start w:val="1"/>
      <w:numFmt w:val="bullet"/>
      <w:pStyle w:val="Seznamsodrkami2"/>
      <w:lvlText w:val=""/>
      <w:lvlJc w:val="left"/>
      <w:pPr>
        <w:tabs>
          <w:tab w:val="num" w:pos="643"/>
        </w:tabs>
        <w:ind w:left="643" w:hanging="360"/>
      </w:pPr>
      <w:rPr>
        <w:rFonts w:ascii="Symbol" w:hAnsi="Symbol" w:cs="Symbol" w:hint="default"/>
      </w:rPr>
    </w:lvl>
  </w:abstractNum>
  <w:abstractNum w:abstractNumId="4" w15:restartNumberingAfterBreak="0">
    <w:nsid w:val="FFFFFF89"/>
    <w:multiLevelType w:val="singleLevel"/>
    <w:tmpl w:val="713A60FE"/>
    <w:lvl w:ilvl="0">
      <w:start w:val="1"/>
      <w:numFmt w:val="bullet"/>
      <w:pStyle w:val="Nadpis9"/>
      <w:lvlText w:val=""/>
      <w:lvlJc w:val="left"/>
      <w:pPr>
        <w:tabs>
          <w:tab w:val="num" w:pos="360"/>
        </w:tabs>
        <w:ind w:left="360" w:hanging="360"/>
      </w:pPr>
      <w:rPr>
        <w:rFonts w:ascii="Symbol" w:hAnsi="Symbol" w:cs="Symbol" w:hint="default"/>
      </w:rPr>
    </w:lvl>
  </w:abstractNum>
  <w:abstractNum w:abstractNumId="5" w15:restartNumberingAfterBreak="0">
    <w:nsid w:val="2E066410"/>
    <w:multiLevelType w:val="hybridMultilevel"/>
    <w:tmpl w:val="180AB178"/>
    <w:lvl w:ilvl="0" w:tplc="6A9071F0">
      <w:start w:val="1"/>
      <w:numFmt w:val="bullet"/>
      <w:lvlText w:val="◦"/>
      <w:lvlJc w:val="left"/>
      <w:pPr>
        <w:tabs>
          <w:tab w:val="num" w:pos="720"/>
        </w:tabs>
        <w:ind w:left="720" w:hanging="360"/>
      </w:pPr>
      <w:rPr>
        <w:rFonts w:ascii="Courier New" w:hAnsi="Courier New" w:cs="Times New Roman" w:hint="default"/>
      </w:rPr>
    </w:lvl>
    <w:lvl w:ilvl="1" w:tplc="04050003">
      <w:start w:val="1"/>
      <w:numFmt w:val="bullet"/>
      <w:lvlText w:val="o"/>
      <w:lvlJc w:val="left"/>
      <w:pPr>
        <w:tabs>
          <w:tab w:val="num" w:pos="1440"/>
        </w:tabs>
        <w:ind w:left="1440" w:hanging="360"/>
      </w:pPr>
      <w:rPr>
        <w:rFonts w:ascii="Courier New" w:hAnsi="Courier New" w:cs="Times New Roman"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start w:val="1"/>
      <w:numFmt w:val="bullet"/>
      <w:lvlText w:val="o"/>
      <w:lvlJc w:val="left"/>
      <w:pPr>
        <w:tabs>
          <w:tab w:val="num" w:pos="3600"/>
        </w:tabs>
        <w:ind w:left="3600" w:hanging="360"/>
      </w:pPr>
      <w:rPr>
        <w:rFonts w:ascii="Courier New" w:hAnsi="Courier New" w:cs="Times New Roman" w:hint="default"/>
      </w:rPr>
    </w:lvl>
    <w:lvl w:ilvl="5" w:tplc="04050005">
      <w:start w:val="1"/>
      <w:numFmt w:val="bullet"/>
      <w:lvlText w:val=""/>
      <w:lvlJc w:val="left"/>
      <w:pPr>
        <w:tabs>
          <w:tab w:val="num" w:pos="4320"/>
        </w:tabs>
        <w:ind w:left="4320" w:hanging="360"/>
      </w:pPr>
      <w:rPr>
        <w:rFonts w:ascii="Wingdings" w:hAnsi="Wingdings" w:hint="default"/>
      </w:rPr>
    </w:lvl>
    <w:lvl w:ilvl="6" w:tplc="04050001">
      <w:start w:val="1"/>
      <w:numFmt w:val="bullet"/>
      <w:lvlText w:val=""/>
      <w:lvlJc w:val="left"/>
      <w:pPr>
        <w:tabs>
          <w:tab w:val="num" w:pos="5040"/>
        </w:tabs>
        <w:ind w:left="5040" w:hanging="360"/>
      </w:pPr>
      <w:rPr>
        <w:rFonts w:ascii="Symbol" w:hAnsi="Symbol" w:hint="default"/>
      </w:rPr>
    </w:lvl>
    <w:lvl w:ilvl="7" w:tplc="04050003">
      <w:start w:val="1"/>
      <w:numFmt w:val="bullet"/>
      <w:lvlText w:val="o"/>
      <w:lvlJc w:val="left"/>
      <w:pPr>
        <w:tabs>
          <w:tab w:val="num" w:pos="5760"/>
        </w:tabs>
        <w:ind w:left="5760" w:hanging="360"/>
      </w:pPr>
      <w:rPr>
        <w:rFonts w:ascii="Courier New" w:hAnsi="Courier New" w:cs="Times New Roman" w:hint="default"/>
      </w:rPr>
    </w:lvl>
    <w:lvl w:ilvl="8" w:tplc="0405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0921271"/>
    <w:multiLevelType w:val="hybridMultilevel"/>
    <w:tmpl w:val="5680DB40"/>
    <w:lvl w:ilvl="0" w:tplc="B21C5D98">
      <w:numFmt w:val="bullet"/>
      <w:pStyle w:val="Aqpodrka1"/>
      <w:lvlText w:val="-"/>
      <w:lvlJc w:val="left"/>
      <w:pPr>
        <w:tabs>
          <w:tab w:val="num" w:pos="720"/>
        </w:tabs>
        <w:ind w:left="720" w:hanging="360"/>
      </w:pPr>
      <w:rPr>
        <w:rFonts w:ascii="Arial" w:eastAsia="Times New Roman" w:hAnsi="Arial" w:hint="default"/>
      </w:rPr>
    </w:lvl>
    <w:lvl w:ilvl="1" w:tplc="277621C0">
      <w:start w:val="1"/>
      <w:numFmt w:val="bullet"/>
      <w:lvlText w:val="o"/>
      <w:lvlJc w:val="left"/>
      <w:pPr>
        <w:tabs>
          <w:tab w:val="num" w:pos="1440"/>
        </w:tabs>
        <w:ind w:left="1440" w:hanging="360"/>
      </w:pPr>
      <w:rPr>
        <w:rFonts w:ascii="Courier New" w:hAnsi="Courier New" w:cs="Courier New" w:hint="default"/>
      </w:rPr>
    </w:lvl>
    <w:lvl w:ilvl="2" w:tplc="1A6273F2">
      <w:start w:val="1"/>
      <w:numFmt w:val="bullet"/>
      <w:lvlText w:val=""/>
      <w:lvlJc w:val="left"/>
      <w:pPr>
        <w:tabs>
          <w:tab w:val="num" w:pos="2160"/>
        </w:tabs>
        <w:ind w:left="2160" w:hanging="360"/>
      </w:pPr>
      <w:rPr>
        <w:rFonts w:ascii="Wingdings" w:hAnsi="Wingdings" w:cs="Wingdings" w:hint="default"/>
      </w:rPr>
    </w:lvl>
    <w:lvl w:ilvl="3" w:tplc="8E28199C">
      <w:start w:val="1"/>
      <w:numFmt w:val="bullet"/>
      <w:lvlText w:val=""/>
      <w:lvlJc w:val="left"/>
      <w:pPr>
        <w:tabs>
          <w:tab w:val="num" w:pos="2880"/>
        </w:tabs>
        <w:ind w:left="2880" w:hanging="360"/>
      </w:pPr>
      <w:rPr>
        <w:rFonts w:ascii="Symbol" w:hAnsi="Symbol" w:cs="Symbol" w:hint="default"/>
      </w:rPr>
    </w:lvl>
    <w:lvl w:ilvl="4" w:tplc="B4186998">
      <w:start w:val="1"/>
      <w:numFmt w:val="bullet"/>
      <w:lvlText w:val="o"/>
      <w:lvlJc w:val="left"/>
      <w:pPr>
        <w:tabs>
          <w:tab w:val="num" w:pos="3600"/>
        </w:tabs>
        <w:ind w:left="3600" w:hanging="360"/>
      </w:pPr>
      <w:rPr>
        <w:rFonts w:ascii="Courier New" w:hAnsi="Courier New" w:cs="Courier New" w:hint="default"/>
      </w:rPr>
    </w:lvl>
    <w:lvl w:ilvl="5" w:tplc="57B05DDA">
      <w:start w:val="1"/>
      <w:numFmt w:val="bullet"/>
      <w:lvlText w:val=""/>
      <w:lvlJc w:val="left"/>
      <w:pPr>
        <w:tabs>
          <w:tab w:val="num" w:pos="4320"/>
        </w:tabs>
        <w:ind w:left="4320" w:hanging="360"/>
      </w:pPr>
      <w:rPr>
        <w:rFonts w:ascii="Wingdings" w:hAnsi="Wingdings" w:cs="Wingdings" w:hint="default"/>
      </w:rPr>
    </w:lvl>
    <w:lvl w:ilvl="6" w:tplc="D6D8ACD4">
      <w:start w:val="1"/>
      <w:numFmt w:val="bullet"/>
      <w:lvlText w:val=""/>
      <w:lvlJc w:val="left"/>
      <w:pPr>
        <w:tabs>
          <w:tab w:val="num" w:pos="5040"/>
        </w:tabs>
        <w:ind w:left="5040" w:hanging="360"/>
      </w:pPr>
      <w:rPr>
        <w:rFonts w:ascii="Symbol" w:hAnsi="Symbol" w:cs="Symbol" w:hint="default"/>
      </w:rPr>
    </w:lvl>
    <w:lvl w:ilvl="7" w:tplc="C08AFD70">
      <w:start w:val="1"/>
      <w:numFmt w:val="bullet"/>
      <w:lvlText w:val="o"/>
      <w:lvlJc w:val="left"/>
      <w:pPr>
        <w:tabs>
          <w:tab w:val="num" w:pos="5760"/>
        </w:tabs>
        <w:ind w:left="5760" w:hanging="360"/>
      </w:pPr>
      <w:rPr>
        <w:rFonts w:ascii="Courier New" w:hAnsi="Courier New" w:cs="Courier New" w:hint="default"/>
      </w:rPr>
    </w:lvl>
    <w:lvl w:ilvl="8" w:tplc="440296A0">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44C0489E"/>
    <w:multiLevelType w:val="hybridMultilevel"/>
    <w:tmpl w:val="4C8E3F24"/>
    <w:lvl w:ilvl="0" w:tplc="04050001">
      <w:start w:val="1"/>
      <w:numFmt w:val="bullet"/>
      <w:lvlText w:val="◦"/>
      <w:lvlJc w:val="left"/>
      <w:pPr>
        <w:tabs>
          <w:tab w:val="num" w:pos="360"/>
        </w:tabs>
        <w:ind w:left="360" w:hanging="360"/>
      </w:pPr>
      <w:rPr>
        <w:rFonts w:ascii="Courier New" w:hAnsi="Courier New" w:hint="default"/>
      </w:rPr>
    </w:lvl>
    <w:lvl w:ilvl="1" w:tplc="04050003">
      <w:start w:val="1"/>
      <w:numFmt w:val="bullet"/>
      <w:lvlText w:val="o"/>
      <w:lvlJc w:val="left"/>
      <w:pPr>
        <w:tabs>
          <w:tab w:val="num" w:pos="1080"/>
        </w:tabs>
        <w:ind w:left="1080" w:hanging="360"/>
      </w:pPr>
      <w:rPr>
        <w:rFonts w:ascii="Courier New" w:hAnsi="Courier New" w:hint="default"/>
      </w:rPr>
    </w:lvl>
    <w:lvl w:ilvl="2" w:tplc="04050005">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59125E6B"/>
    <w:multiLevelType w:val="hybridMultilevel"/>
    <w:tmpl w:val="F836C66E"/>
    <w:lvl w:ilvl="0" w:tplc="04050017">
      <w:start w:val="1"/>
      <w:numFmt w:val="lowerLetter"/>
      <w:lvlText w:val="%1)"/>
      <w:lvlJc w:val="left"/>
      <w:pPr>
        <w:ind w:left="720" w:hanging="360"/>
      </w:pPr>
      <w:rPr>
        <w:rFonts w:cs="Times New Roman"/>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9" w15:restartNumberingAfterBreak="0">
    <w:nsid w:val="6209420F"/>
    <w:multiLevelType w:val="hybridMultilevel"/>
    <w:tmpl w:val="A4A0150C"/>
    <w:lvl w:ilvl="0" w:tplc="FFFFFFFF">
      <w:start w:val="1"/>
      <w:numFmt w:val="decimal"/>
      <w:pStyle w:val="Aqpslovn"/>
      <w:lvlText w:val="%1."/>
      <w:lvlJc w:val="left"/>
      <w:pPr>
        <w:tabs>
          <w:tab w:val="num" w:pos="720"/>
        </w:tabs>
        <w:ind w:left="720" w:hanging="360"/>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6D7F61DE"/>
    <w:multiLevelType w:val="hybridMultilevel"/>
    <w:tmpl w:val="93024B64"/>
    <w:lvl w:ilvl="0" w:tplc="FFFFFFFF">
      <w:start w:val="1"/>
      <w:numFmt w:val="bullet"/>
      <w:lvlText w:val="◦"/>
      <w:lvlJc w:val="left"/>
      <w:pPr>
        <w:tabs>
          <w:tab w:val="num" w:pos="1429"/>
        </w:tabs>
        <w:ind w:left="1429" w:hanging="360"/>
      </w:pPr>
      <w:rPr>
        <w:rFonts w:ascii="Courier New" w:hAnsi="Courier New" w:hint="default"/>
      </w:rPr>
    </w:lvl>
    <w:lvl w:ilvl="1" w:tplc="FFFFFFFF" w:tentative="1">
      <w:start w:val="1"/>
      <w:numFmt w:val="bullet"/>
      <w:lvlText w:val="o"/>
      <w:lvlJc w:val="left"/>
      <w:pPr>
        <w:tabs>
          <w:tab w:val="num" w:pos="2149"/>
        </w:tabs>
        <w:ind w:left="2149" w:hanging="360"/>
      </w:pPr>
      <w:rPr>
        <w:rFonts w:ascii="Courier New" w:hAnsi="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11" w15:restartNumberingAfterBreak="0">
    <w:nsid w:val="7BA82508"/>
    <w:multiLevelType w:val="multilevel"/>
    <w:tmpl w:val="C28ABC64"/>
    <w:lvl w:ilvl="0">
      <w:start w:val="2"/>
      <w:numFmt w:val="upperLetter"/>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FFC4788"/>
    <w:multiLevelType w:val="hybridMultilevel"/>
    <w:tmpl w:val="29BC8F7E"/>
    <w:lvl w:ilvl="0" w:tplc="FFFFFFFF">
      <w:start w:val="1"/>
      <w:numFmt w:val="lowerLetter"/>
      <w:lvlText w:val="%1)"/>
      <w:lvlJc w:val="left"/>
      <w:pPr>
        <w:ind w:left="720" w:hanging="360"/>
      </w:pPr>
      <w:rPr>
        <w:rFonts w:cs="Times New Roman"/>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num w:numId="1">
    <w:abstractNumId w:val="3"/>
  </w:num>
  <w:num w:numId="2">
    <w:abstractNumId w:val="2"/>
  </w:num>
  <w:num w:numId="3">
    <w:abstractNumId w:val="1"/>
  </w:num>
  <w:num w:numId="4">
    <w:abstractNumId w:val="0"/>
  </w:num>
  <w:num w:numId="5">
    <w:abstractNumId w:val="4"/>
  </w:num>
  <w:num w:numId="6">
    <w:abstractNumId w:val="11"/>
  </w:num>
  <w:num w:numId="7">
    <w:abstractNumId w:val="6"/>
  </w:num>
  <w:num w:numId="8">
    <w:abstractNumId w:val="9"/>
  </w:num>
  <w:num w:numId="9">
    <w:abstractNumId w:val="10"/>
  </w:num>
  <w:num w:numId="10">
    <w:abstractNumId w:val="7"/>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documentProtection w:edit="forms" w:formatting="1" w:enforcement="0"/>
  <w:defaultTabStop w:val="709"/>
  <w:hyphenationZone w:val="425"/>
  <w:doNotHyphenateCaps/>
  <w:doNotShadeFormData/>
  <w:noPunctuationKerning/>
  <w:characterSpacingControl w:val="doNotCompress"/>
  <w:doNotValidateAgainstSchema/>
  <w:doNotDemarcateInvalidXml/>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A5E"/>
    <w:rsid w:val="000014C5"/>
    <w:rsid w:val="0000192E"/>
    <w:rsid w:val="000020FB"/>
    <w:rsid w:val="000039D3"/>
    <w:rsid w:val="00005A74"/>
    <w:rsid w:val="000079A4"/>
    <w:rsid w:val="0001195A"/>
    <w:rsid w:val="0001242F"/>
    <w:rsid w:val="00015E17"/>
    <w:rsid w:val="00021A4A"/>
    <w:rsid w:val="000229B8"/>
    <w:rsid w:val="00026944"/>
    <w:rsid w:val="00030281"/>
    <w:rsid w:val="000529BD"/>
    <w:rsid w:val="00054101"/>
    <w:rsid w:val="0006587E"/>
    <w:rsid w:val="00065B6B"/>
    <w:rsid w:val="00067044"/>
    <w:rsid w:val="000712AD"/>
    <w:rsid w:val="00077C09"/>
    <w:rsid w:val="00080147"/>
    <w:rsid w:val="000835A5"/>
    <w:rsid w:val="0009372F"/>
    <w:rsid w:val="0009747A"/>
    <w:rsid w:val="000B16DD"/>
    <w:rsid w:val="000B2FC4"/>
    <w:rsid w:val="000B4E6A"/>
    <w:rsid w:val="000B660E"/>
    <w:rsid w:val="000C0476"/>
    <w:rsid w:val="000C4937"/>
    <w:rsid w:val="000C4B02"/>
    <w:rsid w:val="000C7546"/>
    <w:rsid w:val="000D1FFA"/>
    <w:rsid w:val="000D2562"/>
    <w:rsid w:val="000D3C32"/>
    <w:rsid w:val="000E2906"/>
    <w:rsid w:val="000E6434"/>
    <w:rsid w:val="000F01A1"/>
    <w:rsid w:val="00100504"/>
    <w:rsid w:val="00112A43"/>
    <w:rsid w:val="00112AEE"/>
    <w:rsid w:val="00143079"/>
    <w:rsid w:val="00147D93"/>
    <w:rsid w:val="0015599C"/>
    <w:rsid w:val="00157477"/>
    <w:rsid w:val="00160D40"/>
    <w:rsid w:val="00162F04"/>
    <w:rsid w:val="00172639"/>
    <w:rsid w:val="00180DF8"/>
    <w:rsid w:val="00184206"/>
    <w:rsid w:val="00186B39"/>
    <w:rsid w:val="00196F91"/>
    <w:rsid w:val="001A51CC"/>
    <w:rsid w:val="001A663C"/>
    <w:rsid w:val="001A7C1D"/>
    <w:rsid w:val="001B3719"/>
    <w:rsid w:val="001B5C89"/>
    <w:rsid w:val="001C37C7"/>
    <w:rsid w:val="001C54D5"/>
    <w:rsid w:val="001C5F6F"/>
    <w:rsid w:val="001C66CD"/>
    <w:rsid w:val="001D369C"/>
    <w:rsid w:val="001D5A66"/>
    <w:rsid w:val="001E51FF"/>
    <w:rsid w:val="001E57D1"/>
    <w:rsid w:val="001E6571"/>
    <w:rsid w:val="001F2D81"/>
    <w:rsid w:val="00214177"/>
    <w:rsid w:val="00220F56"/>
    <w:rsid w:val="002222E5"/>
    <w:rsid w:val="00225894"/>
    <w:rsid w:val="002264B0"/>
    <w:rsid w:val="002301CB"/>
    <w:rsid w:val="00234B2E"/>
    <w:rsid w:val="002420E4"/>
    <w:rsid w:val="0024240E"/>
    <w:rsid w:val="0024694C"/>
    <w:rsid w:val="002516CB"/>
    <w:rsid w:val="002524BE"/>
    <w:rsid w:val="00254F5D"/>
    <w:rsid w:val="00276B71"/>
    <w:rsid w:val="00282EBB"/>
    <w:rsid w:val="002924E4"/>
    <w:rsid w:val="002945C8"/>
    <w:rsid w:val="002A50F0"/>
    <w:rsid w:val="002B3066"/>
    <w:rsid w:val="002B57D4"/>
    <w:rsid w:val="002B66CC"/>
    <w:rsid w:val="002C047F"/>
    <w:rsid w:val="002C1D97"/>
    <w:rsid w:val="002C50A0"/>
    <w:rsid w:val="002C5ECE"/>
    <w:rsid w:val="002D4B05"/>
    <w:rsid w:val="002D590E"/>
    <w:rsid w:val="002E6817"/>
    <w:rsid w:val="002F0AA0"/>
    <w:rsid w:val="002F7321"/>
    <w:rsid w:val="003046C9"/>
    <w:rsid w:val="00305ABC"/>
    <w:rsid w:val="00305CD6"/>
    <w:rsid w:val="003153FC"/>
    <w:rsid w:val="003205D1"/>
    <w:rsid w:val="00321BAA"/>
    <w:rsid w:val="00327D21"/>
    <w:rsid w:val="00333213"/>
    <w:rsid w:val="00335244"/>
    <w:rsid w:val="00335A18"/>
    <w:rsid w:val="00346460"/>
    <w:rsid w:val="00347F90"/>
    <w:rsid w:val="00353EDD"/>
    <w:rsid w:val="00355421"/>
    <w:rsid w:val="00363D01"/>
    <w:rsid w:val="003653D1"/>
    <w:rsid w:val="0036797B"/>
    <w:rsid w:val="00376225"/>
    <w:rsid w:val="00380B64"/>
    <w:rsid w:val="00385317"/>
    <w:rsid w:val="00396B1C"/>
    <w:rsid w:val="00396EFC"/>
    <w:rsid w:val="003A261E"/>
    <w:rsid w:val="003A7885"/>
    <w:rsid w:val="003B113F"/>
    <w:rsid w:val="003B2B09"/>
    <w:rsid w:val="003D05D4"/>
    <w:rsid w:val="003D544A"/>
    <w:rsid w:val="003D54A8"/>
    <w:rsid w:val="003E11A7"/>
    <w:rsid w:val="003E1725"/>
    <w:rsid w:val="003E177D"/>
    <w:rsid w:val="003E2565"/>
    <w:rsid w:val="003E5AB1"/>
    <w:rsid w:val="003F0509"/>
    <w:rsid w:val="003F52CE"/>
    <w:rsid w:val="00400A5E"/>
    <w:rsid w:val="00402EB6"/>
    <w:rsid w:val="00406FD8"/>
    <w:rsid w:val="0041630C"/>
    <w:rsid w:val="0041631A"/>
    <w:rsid w:val="00416E78"/>
    <w:rsid w:val="0041711D"/>
    <w:rsid w:val="00417BBB"/>
    <w:rsid w:val="00421535"/>
    <w:rsid w:val="00430123"/>
    <w:rsid w:val="0044023A"/>
    <w:rsid w:val="00441A1D"/>
    <w:rsid w:val="004420AC"/>
    <w:rsid w:val="00442A7A"/>
    <w:rsid w:val="00445BF8"/>
    <w:rsid w:val="00452A2C"/>
    <w:rsid w:val="0045596C"/>
    <w:rsid w:val="00461028"/>
    <w:rsid w:val="0046155E"/>
    <w:rsid w:val="00462165"/>
    <w:rsid w:val="00465C36"/>
    <w:rsid w:val="00466B42"/>
    <w:rsid w:val="0047009A"/>
    <w:rsid w:val="0047041F"/>
    <w:rsid w:val="0047390E"/>
    <w:rsid w:val="004825D9"/>
    <w:rsid w:val="004850BD"/>
    <w:rsid w:val="00487286"/>
    <w:rsid w:val="0048788D"/>
    <w:rsid w:val="0049404F"/>
    <w:rsid w:val="00496438"/>
    <w:rsid w:val="004A2FFB"/>
    <w:rsid w:val="004A37AE"/>
    <w:rsid w:val="004C0FEB"/>
    <w:rsid w:val="004C56AF"/>
    <w:rsid w:val="004D2703"/>
    <w:rsid w:val="004E02F9"/>
    <w:rsid w:val="004F1367"/>
    <w:rsid w:val="004F3CFA"/>
    <w:rsid w:val="004F5EBA"/>
    <w:rsid w:val="00500866"/>
    <w:rsid w:val="00500F8E"/>
    <w:rsid w:val="00503B79"/>
    <w:rsid w:val="00510ACE"/>
    <w:rsid w:val="005205CB"/>
    <w:rsid w:val="0052531B"/>
    <w:rsid w:val="0053340E"/>
    <w:rsid w:val="00536AAD"/>
    <w:rsid w:val="00536BE1"/>
    <w:rsid w:val="005401D9"/>
    <w:rsid w:val="00540AEC"/>
    <w:rsid w:val="00542968"/>
    <w:rsid w:val="00557A74"/>
    <w:rsid w:val="00561C86"/>
    <w:rsid w:val="00566035"/>
    <w:rsid w:val="00566302"/>
    <w:rsid w:val="005717FB"/>
    <w:rsid w:val="0057276A"/>
    <w:rsid w:val="00573D9C"/>
    <w:rsid w:val="00584052"/>
    <w:rsid w:val="00585AAD"/>
    <w:rsid w:val="00592EA0"/>
    <w:rsid w:val="005971B7"/>
    <w:rsid w:val="00597ACE"/>
    <w:rsid w:val="005A239C"/>
    <w:rsid w:val="005A3469"/>
    <w:rsid w:val="005B2972"/>
    <w:rsid w:val="005B3E3C"/>
    <w:rsid w:val="005B3F93"/>
    <w:rsid w:val="005B5685"/>
    <w:rsid w:val="005B5B56"/>
    <w:rsid w:val="005C2888"/>
    <w:rsid w:val="005C7082"/>
    <w:rsid w:val="005E1FD8"/>
    <w:rsid w:val="005E52A6"/>
    <w:rsid w:val="005E627D"/>
    <w:rsid w:val="005F19FD"/>
    <w:rsid w:val="005F2547"/>
    <w:rsid w:val="005F4F9D"/>
    <w:rsid w:val="005F7046"/>
    <w:rsid w:val="0060091F"/>
    <w:rsid w:val="00603370"/>
    <w:rsid w:val="00604537"/>
    <w:rsid w:val="00605AE4"/>
    <w:rsid w:val="0060685D"/>
    <w:rsid w:val="00612199"/>
    <w:rsid w:val="00612644"/>
    <w:rsid w:val="00613861"/>
    <w:rsid w:val="00613D64"/>
    <w:rsid w:val="006148C7"/>
    <w:rsid w:val="00615103"/>
    <w:rsid w:val="00615905"/>
    <w:rsid w:val="006218F6"/>
    <w:rsid w:val="0062477A"/>
    <w:rsid w:val="00626BD8"/>
    <w:rsid w:val="00633FC3"/>
    <w:rsid w:val="00646BBF"/>
    <w:rsid w:val="00651B9E"/>
    <w:rsid w:val="00653807"/>
    <w:rsid w:val="00660C05"/>
    <w:rsid w:val="00675AD3"/>
    <w:rsid w:val="00681523"/>
    <w:rsid w:val="00682A59"/>
    <w:rsid w:val="006835A5"/>
    <w:rsid w:val="006854F0"/>
    <w:rsid w:val="00690DBE"/>
    <w:rsid w:val="006A1AED"/>
    <w:rsid w:val="006B0D94"/>
    <w:rsid w:val="006B147B"/>
    <w:rsid w:val="006B2C4F"/>
    <w:rsid w:val="006B52B1"/>
    <w:rsid w:val="006B6093"/>
    <w:rsid w:val="006B6A6F"/>
    <w:rsid w:val="006C120D"/>
    <w:rsid w:val="006C47BA"/>
    <w:rsid w:val="006C501E"/>
    <w:rsid w:val="006C6704"/>
    <w:rsid w:val="006E0326"/>
    <w:rsid w:val="006E40C0"/>
    <w:rsid w:val="006F06A1"/>
    <w:rsid w:val="006F07A9"/>
    <w:rsid w:val="006F6923"/>
    <w:rsid w:val="007005BD"/>
    <w:rsid w:val="00700B91"/>
    <w:rsid w:val="00703687"/>
    <w:rsid w:val="00705D68"/>
    <w:rsid w:val="00706D1A"/>
    <w:rsid w:val="00710A9E"/>
    <w:rsid w:val="00710D62"/>
    <w:rsid w:val="00713467"/>
    <w:rsid w:val="007177DB"/>
    <w:rsid w:val="00726270"/>
    <w:rsid w:val="00736722"/>
    <w:rsid w:val="007378C8"/>
    <w:rsid w:val="00745525"/>
    <w:rsid w:val="00745551"/>
    <w:rsid w:val="00762E57"/>
    <w:rsid w:val="0077170E"/>
    <w:rsid w:val="007822AC"/>
    <w:rsid w:val="00785155"/>
    <w:rsid w:val="00786362"/>
    <w:rsid w:val="00787C59"/>
    <w:rsid w:val="00790918"/>
    <w:rsid w:val="00796EC9"/>
    <w:rsid w:val="007A1729"/>
    <w:rsid w:val="007A1F96"/>
    <w:rsid w:val="007A4704"/>
    <w:rsid w:val="007A58D3"/>
    <w:rsid w:val="007B0020"/>
    <w:rsid w:val="007B0620"/>
    <w:rsid w:val="007B12F4"/>
    <w:rsid w:val="007C603A"/>
    <w:rsid w:val="007D408A"/>
    <w:rsid w:val="007D5413"/>
    <w:rsid w:val="007E5A44"/>
    <w:rsid w:val="007E6F08"/>
    <w:rsid w:val="007F0F3E"/>
    <w:rsid w:val="007F61A4"/>
    <w:rsid w:val="00800414"/>
    <w:rsid w:val="00802B62"/>
    <w:rsid w:val="008056F2"/>
    <w:rsid w:val="00807739"/>
    <w:rsid w:val="008128D8"/>
    <w:rsid w:val="0081593C"/>
    <w:rsid w:val="00815F7C"/>
    <w:rsid w:val="0081718A"/>
    <w:rsid w:val="0082368F"/>
    <w:rsid w:val="00823912"/>
    <w:rsid w:val="00825F96"/>
    <w:rsid w:val="008325A4"/>
    <w:rsid w:val="008330E3"/>
    <w:rsid w:val="00833BD3"/>
    <w:rsid w:val="00837C37"/>
    <w:rsid w:val="0084241A"/>
    <w:rsid w:val="00847011"/>
    <w:rsid w:val="00860A36"/>
    <w:rsid w:val="008623A7"/>
    <w:rsid w:val="008639D6"/>
    <w:rsid w:val="00864F57"/>
    <w:rsid w:val="008705BA"/>
    <w:rsid w:val="00873487"/>
    <w:rsid w:val="00873F1F"/>
    <w:rsid w:val="00874BD0"/>
    <w:rsid w:val="00881F31"/>
    <w:rsid w:val="008839A0"/>
    <w:rsid w:val="00884801"/>
    <w:rsid w:val="00885335"/>
    <w:rsid w:val="008922DA"/>
    <w:rsid w:val="008934BB"/>
    <w:rsid w:val="008962E7"/>
    <w:rsid w:val="008A00F5"/>
    <w:rsid w:val="008A16F8"/>
    <w:rsid w:val="008A2A4C"/>
    <w:rsid w:val="008A65D2"/>
    <w:rsid w:val="008B5EF9"/>
    <w:rsid w:val="008C1DBE"/>
    <w:rsid w:val="008C6649"/>
    <w:rsid w:val="008C7D44"/>
    <w:rsid w:val="008D31EA"/>
    <w:rsid w:val="008D4180"/>
    <w:rsid w:val="008E1D15"/>
    <w:rsid w:val="008E39A6"/>
    <w:rsid w:val="008F0DE2"/>
    <w:rsid w:val="008F264F"/>
    <w:rsid w:val="008F67BC"/>
    <w:rsid w:val="008F71A3"/>
    <w:rsid w:val="00900161"/>
    <w:rsid w:val="00906F8B"/>
    <w:rsid w:val="00910F39"/>
    <w:rsid w:val="00920A04"/>
    <w:rsid w:val="00923132"/>
    <w:rsid w:val="00924293"/>
    <w:rsid w:val="00927AEE"/>
    <w:rsid w:val="009347EE"/>
    <w:rsid w:val="00937966"/>
    <w:rsid w:val="00940495"/>
    <w:rsid w:val="009474E5"/>
    <w:rsid w:val="00947A1D"/>
    <w:rsid w:val="0095445A"/>
    <w:rsid w:val="0095707F"/>
    <w:rsid w:val="00964980"/>
    <w:rsid w:val="00972968"/>
    <w:rsid w:val="00983A70"/>
    <w:rsid w:val="00987167"/>
    <w:rsid w:val="00990FA7"/>
    <w:rsid w:val="00991D0A"/>
    <w:rsid w:val="00992281"/>
    <w:rsid w:val="009A394F"/>
    <w:rsid w:val="009C074F"/>
    <w:rsid w:val="009C2411"/>
    <w:rsid w:val="009C370F"/>
    <w:rsid w:val="009C3F98"/>
    <w:rsid w:val="009C7991"/>
    <w:rsid w:val="009D27CD"/>
    <w:rsid w:val="009E0261"/>
    <w:rsid w:val="009E1CBB"/>
    <w:rsid w:val="009E56A2"/>
    <w:rsid w:val="009E7121"/>
    <w:rsid w:val="009F3886"/>
    <w:rsid w:val="009F6E6C"/>
    <w:rsid w:val="00A02081"/>
    <w:rsid w:val="00A052D5"/>
    <w:rsid w:val="00A0747D"/>
    <w:rsid w:val="00A07857"/>
    <w:rsid w:val="00A14D7C"/>
    <w:rsid w:val="00A17222"/>
    <w:rsid w:val="00A17DB2"/>
    <w:rsid w:val="00A24C26"/>
    <w:rsid w:val="00A26CA2"/>
    <w:rsid w:val="00A3725D"/>
    <w:rsid w:val="00A37FBF"/>
    <w:rsid w:val="00A42609"/>
    <w:rsid w:val="00A42709"/>
    <w:rsid w:val="00A43326"/>
    <w:rsid w:val="00A44828"/>
    <w:rsid w:val="00A52E82"/>
    <w:rsid w:val="00A60BDB"/>
    <w:rsid w:val="00A61D34"/>
    <w:rsid w:val="00A641C9"/>
    <w:rsid w:val="00A673CD"/>
    <w:rsid w:val="00A77059"/>
    <w:rsid w:val="00A81E4B"/>
    <w:rsid w:val="00A87DD4"/>
    <w:rsid w:val="00A94057"/>
    <w:rsid w:val="00AA49D7"/>
    <w:rsid w:val="00AC1D29"/>
    <w:rsid w:val="00AC3AD2"/>
    <w:rsid w:val="00AC3D46"/>
    <w:rsid w:val="00AC524B"/>
    <w:rsid w:val="00AD2E91"/>
    <w:rsid w:val="00AD5B9F"/>
    <w:rsid w:val="00AE2C31"/>
    <w:rsid w:val="00AE3B2F"/>
    <w:rsid w:val="00AF447C"/>
    <w:rsid w:val="00AF47B2"/>
    <w:rsid w:val="00AF60B8"/>
    <w:rsid w:val="00B00037"/>
    <w:rsid w:val="00B044D7"/>
    <w:rsid w:val="00B05604"/>
    <w:rsid w:val="00B05DD3"/>
    <w:rsid w:val="00B079F5"/>
    <w:rsid w:val="00B12A7F"/>
    <w:rsid w:val="00B17E00"/>
    <w:rsid w:val="00B20513"/>
    <w:rsid w:val="00B25B05"/>
    <w:rsid w:val="00B30250"/>
    <w:rsid w:val="00B30FEC"/>
    <w:rsid w:val="00B339E7"/>
    <w:rsid w:val="00B56367"/>
    <w:rsid w:val="00B56E75"/>
    <w:rsid w:val="00B6302C"/>
    <w:rsid w:val="00B63256"/>
    <w:rsid w:val="00B666E5"/>
    <w:rsid w:val="00B712E3"/>
    <w:rsid w:val="00B73663"/>
    <w:rsid w:val="00B73BB1"/>
    <w:rsid w:val="00B8024C"/>
    <w:rsid w:val="00B81204"/>
    <w:rsid w:val="00B8460E"/>
    <w:rsid w:val="00B854C3"/>
    <w:rsid w:val="00B862A1"/>
    <w:rsid w:val="00B91710"/>
    <w:rsid w:val="00B926D8"/>
    <w:rsid w:val="00BA4547"/>
    <w:rsid w:val="00BB051A"/>
    <w:rsid w:val="00BC02EC"/>
    <w:rsid w:val="00BC2544"/>
    <w:rsid w:val="00BC25AE"/>
    <w:rsid w:val="00BC2E0E"/>
    <w:rsid w:val="00BC79D7"/>
    <w:rsid w:val="00BD2CBF"/>
    <w:rsid w:val="00BD6661"/>
    <w:rsid w:val="00BE4265"/>
    <w:rsid w:val="00BE7449"/>
    <w:rsid w:val="00BF4701"/>
    <w:rsid w:val="00BF4BD3"/>
    <w:rsid w:val="00BF7A90"/>
    <w:rsid w:val="00C00BA7"/>
    <w:rsid w:val="00C01487"/>
    <w:rsid w:val="00C064EB"/>
    <w:rsid w:val="00C10260"/>
    <w:rsid w:val="00C125F0"/>
    <w:rsid w:val="00C128FF"/>
    <w:rsid w:val="00C14AE2"/>
    <w:rsid w:val="00C20144"/>
    <w:rsid w:val="00C266F5"/>
    <w:rsid w:val="00C30C4C"/>
    <w:rsid w:val="00C31211"/>
    <w:rsid w:val="00C33B62"/>
    <w:rsid w:val="00C357AB"/>
    <w:rsid w:val="00C4601C"/>
    <w:rsid w:val="00C540F2"/>
    <w:rsid w:val="00C639C0"/>
    <w:rsid w:val="00C65E2B"/>
    <w:rsid w:val="00C717A8"/>
    <w:rsid w:val="00C71A94"/>
    <w:rsid w:val="00C71E43"/>
    <w:rsid w:val="00C7264B"/>
    <w:rsid w:val="00C74508"/>
    <w:rsid w:val="00C77C0A"/>
    <w:rsid w:val="00C839EC"/>
    <w:rsid w:val="00C858AF"/>
    <w:rsid w:val="00C866EB"/>
    <w:rsid w:val="00C87686"/>
    <w:rsid w:val="00C92540"/>
    <w:rsid w:val="00C92E70"/>
    <w:rsid w:val="00CA21B0"/>
    <w:rsid w:val="00CA3727"/>
    <w:rsid w:val="00CA57DF"/>
    <w:rsid w:val="00CA6FE3"/>
    <w:rsid w:val="00CB0836"/>
    <w:rsid w:val="00CC6725"/>
    <w:rsid w:val="00CD3C9F"/>
    <w:rsid w:val="00CD4354"/>
    <w:rsid w:val="00CE1751"/>
    <w:rsid w:val="00CE2992"/>
    <w:rsid w:val="00CF2B3A"/>
    <w:rsid w:val="00CF52D0"/>
    <w:rsid w:val="00D026E9"/>
    <w:rsid w:val="00D0459C"/>
    <w:rsid w:val="00D111CD"/>
    <w:rsid w:val="00D112EF"/>
    <w:rsid w:val="00D12D70"/>
    <w:rsid w:val="00D1319A"/>
    <w:rsid w:val="00D270B6"/>
    <w:rsid w:val="00D3582B"/>
    <w:rsid w:val="00D35BC9"/>
    <w:rsid w:val="00D4141C"/>
    <w:rsid w:val="00D47B2F"/>
    <w:rsid w:val="00D516F7"/>
    <w:rsid w:val="00D5387B"/>
    <w:rsid w:val="00D54C65"/>
    <w:rsid w:val="00D5554F"/>
    <w:rsid w:val="00D571A4"/>
    <w:rsid w:val="00D575BE"/>
    <w:rsid w:val="00D61A02"/>
    <w:rsid w:val="00D61F0F"/>
    <w:rsid w:val="00D61F2D"/>
    <w:rsid w:val="00D65702"/>
    <w:rsid w:val="00D741AB"/>
    <w:rsid w:val="00D76E62"/>
    <w:rsid w:val="00D830D9"/>
    <w:rsid w:val="00D874A2"/>
    <w:rsid w:val="00D913DB"/>
    <w:rsid w:val="00D97BEE"/>
    <w:rsid w:val="00DA69DA"/>
    <w:rsid w:val="00DB0170"/>
    <w:rsid w:val="00DB4C2A"/>
    <w:rsid w:val="00DB6327"/>
    <w:rsid w:val="00DB6466"/>
    <w:rsid w:val="00DC1A64"/>
    <w:rsid w:val="00DC69AF"/>
    <w:rsid w:val="00DC71C9"/>
    <w:rsid w:val="00DD1F10"/>
    <w:rsid w:val="00DD4A2C"/>
    <w:rsid w:val="00DD5C90"/>
    <w:rsid w:val="00DE39B9"/>
    <w:rsid w:val="00DE727B"/>
    <w:rsid w:val="00DE7304"/>
    <w:rsid w:val="00DE7BEE"/>
    <w:rsid w:val="00DF1B8F"/>
    <w:rsid w:val="00DF4EA8"/>
    <w:rsid w:val="00E043AB"/>
    <w:rsid w:val="00E10D49"/>
    <w:rsid w:val="00E11B72"/>
    <w:rsid w:val="00E15283"/>
    <w:rsid w:val="00E175A0"/>
    <w:rsid w:val="00E258EE"/>
    <w:rsid w:val="00E2798F"/>
    <w:rsid w:val="00E30C10"/>
    <w:rsid w:val="00E408FC"/>
    <w:rsid w:val="00E4435F"/>
    <w:rsid w:val="00E55B8E"/>
    <w:rsid w:val="00E57156"/>
    <w:rsid w:val="00E57942"/>
    <w:rsid w:val="00E65DC7"/>
    <w:rsid w:val="00E741A5"/>
    <w:rsid w:val="00E80B22"/>
    <w:rsid w:val="00E81A13"/>
    <w:rsid w:val="00E850A8"/>
    <w:rsid w:val="00E934BC"/>
    <w:rsid w:val="00E93C10"/>
    <w:rsid w:val="00E94FBB"/>
    <w:rsid w:val="00EA04CB"/>
    <w:rsid w:val="00EA38C7"/>
    <w:rsid w:val="00EA6E02"/>
    <w:rsid w:val="00EA7C54"/>
    <w:rsid w:val="00EB1609"/>
    <w:rsid w:val="00EB506A"/>
    <w:rsid w:val="00EC177C"/>
    <w:rsid w:val="00EC4AFE"/>
    <w:rsid w:val="00EC587F"/>
    <w:rsid w:val="00EC6B7C"/>
    <w:rsid w:val="00ED0538"/>
    <w:rsid w:val="00ED2374"/>
    <w:rsid w:val="00ED3EA8"/>
    <w:rsid w:val="00ED4574"/>
    <w:rsid w:val="00EE2273"/>
    <w:rsid w:val="00EE3B82"/>
    <w:rsid w:val="00EE41A6"/>
    <w:rsid w:val="00EE5E73"/>
    <w:rsid w:val="00EE61B3"/>
    <w:rsid w:val="00EF3CB8"/>
    <w:rsid w:val="00EF5879"/>
    <w:rsid w:val="00EF6443"/>
    <w:rsid w:val="00F0530E"/>
    <w:rsid w:val="00F17F4E"/>
    <w:rsid w:val="00F4004C"/>
    <w:rsid w:val="00F40493"/>
    <w:rsid w:val="00F412BB"/>
    <w:rsid w:val="00F42888"/>
    <w:rsid w:val="00F61F9F"/>
    <w:rsid w:val="00F61FAD"/>
    <w:rsid w:val="00F64454"/>
    <w:rsid w:val="00F6721C"/>
    <w:rsid w:val="00F72AE8"/>
    <w:rsid w:val="00F77A72"/>
    <w:rsid w:val="00F826BA"/>
    <w:rsid w:val="00F84320"/>
    <w:rsid w:val="00F95507"/>
    <w:rsid w:val="00F95665"/>
    <w:rsid w:val="00F977D8"/>
    <w:rsid w:val="00FA6ADE"/>
    <w:rsid w:val="00FA773B"/>
    <w:rsid w:val="00FB29BE"/>
    <w:rsid w:val="00FC3501"/>
    <w:rsid w:val="00FD1227"/>
    <w:rsid w:val="00FD424F"/>
    <w:rsid w:val="00FD4348"/>
    <w:rsid w:val="00FD5360"/>
    <w:rsid w:val="00FE5E73"/>
    <w:rsid w:val="00FE7A9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8913"/>
    <o:shapelayout v:ext="edit">
      <o:idmap v:ext="edit" data="1"/>
    </o:shapelayout>
  </w:shapeDefaults>
  <w:decimalSymbol w:val="."/>
  <w:listSeparator w:val=";"/>
  <w15:docId w15:val="{676A19D0-89EB-4ED8-BDC2-8844DA683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DC1A64"/>
    <w:rPr>
      <w:rFonts w:ascii="Arial" w:hAnsi="Arial" w:cs="Arial"/>
      <w:sz w:val="20"/>
      <w:szCs w:val="20"/>
    </w:rPr>
  </w:style>
  <w:style w:type="paragraph" w:styleId="Nadpis1">
    <w:name w:val="heading 1"/>
    <w:basedOn w:val="Normln"/>
    <w:next w:val="AqpText"/>
    <w:link w:val="Nadpis1Char"/>
    <w:uiPriority w:val="99"/>
    <w:qFormat/>
    <w:rsid w:val="00B079F5"/>
    <w:pPr>
      <w:keepNext/>
      <w:numPr>
        <w:ilvl w:val="1"/>
        <w:numId w:val="5"/>
      </w:numPr>
      <w:tabs>
        <w:tab w:val="clear" w:pos="360"/>
        <w:tab w:val="num" w:pos="576"/>
      </w:tabs>
      <w:spacing w:before="360" w:after="120"/>
      <w:ind w:left="576" w:hanging="576"/>
      <w:outlineLvl w:val="0"/>
    </w:pPr>
    <w:rPr>
      <w:b/>
      <w:bCs/>
      <w:color w:val="006699"/>
      <w:kern w:val="32"/>
      <w:sz w:val="28"/>
      <w:szCs w:val="28"/>
    </w:rPr>
  </w:style>
  <w:style w:type="paragraph" w:styleId="Nadpis2">
    <w:name w:val="heading 2"/>
    <w:basedOn w:val="Normln"/>
    <w:next w:val="AqpText"/>
    <w:link w:val="Nadpis2Char"/>
    <w:uiPriority w:val="99"/>
    <w:qFormat/>
    <w:rsid w:val="00EC6B7C"/>
    <w:pPr>
      <w:keepNext/>
      <w:numPr>
        <w:ilvl w:val="2"/>
        <w:numId w:val="5"/>
      </w:numPr>
      <w:spacing w:before="360" w:after="60"/>
      <w:outlineLvl w:val="1"/>
    </w:pPr>
    <w:rPr>
      <w:b/>
      <w:bCs/>
    </w:rPr>
  </w:style>
  <w:style w:type="paragraph" w:styleId="Nadpis3">
    <w:name w:val="heading 3"/>
    <w:basedOn w:val="Normln"/>
    <w:next w:val="AqpText"/>
    <w:link w:val="Nadpis3Char"/>
    <w:uiPriority w:val="99"/>
    <w:qFormat/>
    <w:rsid w:val="00EC6B7C"/>
    <w:pPr>
      <w:keepNext/>
      <w:numPr>
        <w:ilvl w:val="3"/>
        <w:numId w:val="5"/>
      </w:numPr>
      <w:tabs>
        <w:tab w:val="clear" w:pos="360"/>
        <w:tab w:val="num" w:pos="864"/>
      </w:tabs>
      <w:spacing w:before="360" w:after="60"/>
      <w:ind w:left="864" w:hanging="864"/>
      <w:outlineLvl w:val="2"/>
    </w:pPr>
    <w:rPr>
      <w:b/>
      <w:bCs/>
    </w:rPr>
  </w:style>
  <w:style w:type="paragraph" w:styleId="Nadpis4">
    <w:name w:val="heading 4"/>
    <w:basedOn w:val="Normln"/>
    <w:next w:val="AqpText"/>
    <w:link w:val="Nadpis4Char"/>
    <w:uiPriority w:val="99"/>
    <w:qFormat/>
    <w:rsid w:val="00EC6B7C"/>
    <w:pPr>
      <w:keepNext/>
      <w:spacing w:before="240" w:after="60"/>
      <w:outlineLvl w:val="3"/>
    </w:pPr>
    <w:rPr>
      <w:b/>
      <w:bCs/>
      <w:spacing w:val="20"/>
    </w:rPr>
  </w:style>
  <w:style w:type="paragraph" w:styleId="Nadpis5">
    <w:name w:val="heading 5"/>
    <w:basedOn w:val="Normln"/>
    <w:next w:val="AqpText"/>
    <w:link w:val="Nadpis5Char"/>
    <w:uiPriority w:val="99"/>
    <w:qFormat/>
    <w:rsid w:val="00EC6B7C"/>
    <w:pPr>
      <w:keepNext/>
      <w:numPr>
        <w:ilvl w:val="4"/>
        <w:numId w:val="5"/>
      </w:numPr>
      <w:tabs>
        <w:tab w:val="clear" w:pos="360"/>
        <w:tab w:val="num" w:pos="1008"/>
      </w:tabs>
      <w:spacing w:before="180" w:after="60"/>
      <w:ind w:left="1008" w:hanging="1008"/>
      <w:outlineLvl w:val="4"/>
    </w:pPr>
    <w:rPr>
      <w:spacing w:val="20"/>
    </w:rPr>
  </w:style>
  <w:style w:type="paragraph" w:styleId="Nadpis6">
    <w:name w:val="heading 6"/>
    <w:basedOn w:val="Normln"/>
    <w:next w:val="AqpText"/>
    <w:link w:val="Nadpis6Char"/>
    <w:uiPriority w:val="99"/>
    <w:qFormat/>
    <w:rsid w:val="00EC6B7C"/>
    <w:pPr>
      <w:keepNext/>
      <w:numPr>
        <w:ilvl w:val="5"/>
        <w:numId w:val="5"/>
      </w:numPr>
      <w:tabs>
        <w:tab w:val="clear" w:pos="360"/>
        <w:tab w:val="num" w:pos="1152"/>
      </w:tabs>
      <w:spacing w:before="180" w:after="60"/>
      <w:ind w:left="1152" w:hanging="1152"/>
      <w:outlineLvl w:val="5"/>
    </w:pPr>
  </w:style>
  <w:style w:type="paragraph" w:styleId="Nadpis7">
    <w:name w:val="heading 7"/>
    <w:basedOn w:val="Normln"/>
    <w:next w:val="AqpText"/>
    <w:link w:val="Nadpis7Char"/>
    <w:uiPriority w:val="99"/>
    <w:qFormat/>
    <w:rsid w:val="00EC6B7C"/>
    <w:pPr>
      <w:keepNext/>
      <w:numPr>
        <w:ilvl w:val="6"/>
        <w:numId w:val="5"/>
      </w:numPr>
      <w:tabs>
        <w:tab w:val="clear" w:pos="360"/>
        <w:tab w:val="num" w:pos="1296"/>
      </w:tabs>
      <w:spacing w:before="180" w:after="60"/>
      <w:ind w:left="1296" w:hanging="1296"/>
      <w:outlineLvl w:val="6"/>
    </w:pPr>
    <w:rPr>
      <w:i/>
      <w:iCs/>
    </w:rPr>
  </w:style>
  <w:style w:type="paragraph" w:styleId="Nadpis8">
    <w:name w:val="heading 8"/>
    <w:basedOn w:val="Normln"/>
    <w:next w:val="Normln"/>
    <w:link w:val="Nadpis8Char"/>
    <w:uiPriority w:val="99"/>
    <w:qFormat/>
    <w:rsid w:val="00EC6B7C"/>
    <w:pPr>
      <w:numPr>
        <w:ilvl w:val="7"/>
        <w:numId w:val="5"/>
      </w:numPr>
      <w:tabs>
        <w:tab w:val="clear" w:pos="360"/>
        <w:tab w:val="num" w:pos="1440"/>
      </w:tabs>
      <w:spacing w:before="240" w:after="60"/>
      <w:ind w:left="1440" w:hanging="1440"/>
      <w:outlineLvl w:val="7"/>
    </w:pPr>
    <w:rPr>
      <w:i/>
      <w:iCs/>
    </w:rPr>
  </w:style>
  <w:style w:type="paragraph" w:styleId="Nadpis9">
    <w:name w:val="heading 9"/>
    <w:basedOn w:val="Normln"/>
    <w:next w:val="Normln"/>
    <w:link w:val="Nadpis9Char"/>
    <w:uiPriority w:val="99"/>
    <w:qFormat/>
    <w:rsid w:val="00EC6B7C"/>
    <w:pPr>
      <w:numPr>
        <w:ilvl w:val="8"/>
        <w:numId w:val="5"/>
      </w:numPr>
      <w:tabs>
        <w:tab w:val="clear" w:pos="360"/>
        <w:tab w:val="num" w:pos="1584"/>
      </w:tabs>
      <w:spacing w:before="240" w:after="60"/>
      <w:ind w:left="1584" w:hanging="1584"/>
      <w:outlineLvl w:val="8"/>
    </w:pPr>
    <w:rPr>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Heading1Char">
    <w:name w:val="Heading 1 Char"/>
    <w:basedOn w:val="Standardnpsmoodstavce"/>
    <w:uiPriority w:val="99"/>
    <w:locked/>
    <w:rsid w:val="004825D9"/>
    <w:rPr>
      <w:rFonts w:ascii="Cambria" w:hAnsi="Cambria" w:cs="Cambria"/>
      <w:b/>
      <w:bCs/>
      <w:kern w:val="32"/>
      <w:sz w:val="32"/>
      <w:szCs w:val="32"/>
    </w:rPr>
  </w:style>
  <w:style w:type="character" w:customStyle="1" w:styleId="Nadpis2Char">
    <w:name w:val="Nadpis 2 Char"/>
    <w:basedOn w:val="Standardnpsmoodstavce"/>
    <w:link w:val="Nadpis2"/>
    <w:uiPriority w:val="99"/>
    <w:locked/>
    <w:rsid w:val="00ED4574"/>
    <w:rPr>
      <w:rFonts w:ascii="Arial" w:hAnsi="Arial" w:cs="Arial"/>
      <w:b/>
      <w:bCs/>
      <w:sz w:val="20"/>
      <w:szCs w:val="20"/>
    </w:rPr>
  </w:style>
  <w:style w:type="character" w:customStyle="1" w:styleId="Nadpis3Char">
    <w:name w:val="Nadpis 3 Char"/>
    <w:basedOn w:val="Standardnpsmoodstavce"/>
    <w:link w:val="Nadpis3"/>
    <w:uiPriority w:val="99"/>
    <w:locked/>
    <w:rsid w:val="00ED4574"/>
    <w:rPr>
      <w:rFonts w:ascii="Arial" w:hAnsi="Arial" w:cs="Arial"/>
      <w:b/>
      <w:bCs/>
      <w:sz w:val="20"/>
      <w:szCs w:val="20"/>
    </w:rPr>
  </w:style>
  <w:style w:type="character" w:customStyle="1" w:styleId="Nadpis4Char">
    <w:name w:val="Nadpis 4 Char"/>
    <w:basedOn w:val="Standardnpsmoodstavce"/>
    <w:link w:val="Nadpis4"/>
    <w:uiPriority w:val="99"/>
    <w:semiHidden/>
    <w:locked/>
    <w:rsid w:val="00ED4574"/>
    <w:rPr>
      <w:rFonts w:ascii="Calibri" w:hAnsi="Calibri" w:cs="Calibri"/>
      <w:b/>
      <w:bCs/>
      <w:sz w:val="28"/>
      <w:szCs w:val="28"/>
    </w:rPr>
  </w:style>
  <w:style w:type="character" w:customStyle="1" w:styleId="Nadpis5Char">
    <w:name w:val="Nadpis 5 Char"/>
    <w:basedOn w:val="Standardnpsmoodstavce"/>
    <w:link w:val="Nadpis5"/>
    <w:uiPriority w:val="99"/>
    <w:locked/>
    <w:rsid w:val="00ED4574"/>
    <w:rPr>
      <w:rFonts w:ascii="Arial" w:hAnsi="Arial" w:cs="Arial"/>
      <w:spacing w:val="20"/>
      <w:sz w:val="20"/>
      <w:szCs w:val="20"/>
    </w:rPr>
  </w:style>
  <w:style w:type="character" w:customStyle="1" w:styleId="Nadpis6Char">
    <w:name w:val="Nadpis 6 Char"/>
    <w:basedOn w:val="Standardnpsmoodstavce"/>
    <w:link w:val="Nadpis6"/>
    <w:uiPriority w:val="99"/>
    <w:locked/>
    <w:rsid w:val="00ED4574"/>
    <w:rPr>
      <w:rFonts w:ascii="Arial" w:hAnsi="Arial" w:cs="Arial"/>
      <w:sz w:val="20"/>
      <w:szCs w:val="20"/>
    </w:rPr>
  </w:style>
  <w:style w:type="character" w:customStyle="1" w:styleId="Nadpis7Char">
    <w:name w:val="Nadpis 7 Char"/>
    <w:basedOn w:val="Standardnpsmoodstavce"/>
    <w:link w:val="Nadpis7"/>
    <w:uiPriority w:val="99"/>
    <w:locked/>
    <w:rsid w:val="00ED4574"/>
    <w:rPr>
      <w:rFonts w:ascii="Arial" w:hAnsi="Arial" w:cs="Arial"/>
      <w:i/>
      <w:iCs/>
      <w:sz w:val="20"/>
      <w:szCs w:val="20"/>
    </w:rPr>
  </w:style>
  <w:style w:type="character" w:customStyle="1" w:styleId="Nadpis8Char">
    <w:name w:val="Nadpis 8 Char"/>
    <w:basedOn w:val="Standardnpsmoodstavce"/>
    <w:link w:val="Nadpis8"/>
    <w:uiPriority w:val="99"/>
    <w:locked/>
    <w:rsid w:val="00ED4574"/>
    <w:rPr>
      <w:rFonts w:ascii="Arial" w:hAnsi="Arial" w:cs="Arial"/>
      <w:i/>
      <w:iCs/>
      <w:sz w:val="20"/>
      <w:szCs w:val="20"/>
    </w:rPr>
  </w:style>
  <w:style w:type="character" w:customStyle="1" w:styleId="Nadpis9Char">
    <w:name w:val="Nadpis 9 Char"/>
    <w:basedOn w:val="Standardnpsmoodstavce"/>
    <w:link w:val="Nadpis9"/>
    <w:uiPriority w:val="99"/>
    <w:locked/>
    <w:rsid w:val="00ED4574"/>
    <w:rPr>
      <w:rFonts w:ascii="Arial" w:hAnsi="Arial" w:cs="Arial"/>
    </w:rPr>
  </w:style>
  <w:style w:type="character" w:customStyle="1" w:styleId="Nadpis1Char">
    <w:name w:val="Nadpis 1 Char"/>
    <w:basedOn w:val="Standardnpsmoodstavce"/>
    <w:link w:val="Nadpis1"/>
    <w:uiPriority w:val="99"/>
    <w:locked/>
    <w:rsid w:val="00B079F5"/>
    <w:rPr>
      <w:rFonts w:ascii="Arial" w:hAnsi="Arial" w:cs="Arial"/>
      <w:b/>
      <w:bCs/>
      <w:color w:val="006699"/>
      <w:kern w:val="32"/>
      <w:sz w:val="28"/>
      <w:szCs w:val="28"/>
    </w:rPr>
  </w:style>
  <w:style w:type="paragraph" w:customStyle="1" w:styleId="AqpText">
    <w:name w:val="AqpText"/>
    <w:basedOn w:val="Normln"/>
    <w:link w:val="AqpTextChar2"/>
    <w:uiPriority w:val="99"/>
    <w:qFormat/>
    <w:rsid w:val="006B0D94"/>
    <w:pPr>
      <w:spacing w:before="120"/>
      <w:jc w:val="both"/>
    </w:pPr>
  </w:style>
  <w:style w:type="character" w:customStyle="1" w:styleId="AqpTextChar2">
    <w:name w:val="AqpText Char2"/>
    <w:basedOn w:val="Standardnpsmoodstavce"/>
    <w:link w:val="AqpText"/>
    <w:uiPriority w:val="99"/>
    <w:qFormat/>
    <w:locked/>
    <w:rsid w:val="006B0D94"/>
    <w:rPr>
      <w:rFonts w:ascii="Arial" w:hAnsi="Arial" w:cs="Arial"/>
      <w:sz w:val="24"/>
      <w:szCs w:val="24"/>
      <w:lang w:val="cs-CZ" w:eastAsia="cs-CZ"/>
    </w:rPr>
  </w:style>
  <w:style w:type="paragraph" w:customStyle="1" w:styleId="AqpNadpisTab">
    <w:name w:val="AqpNadpisTab"/>
    <w:basedOn w:val="Normln"/>
    <w:next w:val="AqpText"/>
    <w:link w:val="AqpNadpisTabChar"/>
    <w:uiPriority w:val="99"/>
    <w:rsid w:val="00987167"/>
    <w:pPr>
      <w:keepNext/>
      <w:spacing w:before="240" w:after="60"/>
    </w:pPr>
    <w:rPr>
      <w:b/>
      <w:bCs/>
    </w:rPr>
  </w:style>
  <w:style w:type="character" w:customStyle="1" w:styleId="AqpNadpisTabChar">
    <w:name w:val="AqpNadpisTab Char"/>
    <w:basedOn w:val="Standardnpsmoodstavce"/>
    <w:link w:val="AqpNadpisTab"/>
    <w:uiPriority w:val="99"/>
    <w:locked/>
    <w:rsid w:val="00D4141C"/>
    <w:rPr>
      <w:rFonts w:ascii="Arial" w:hAnsi="Arial" w:cs="Arial"/>
      <w:b/>
      <w:bCs/>
      <w:lang w:val="cs-CZ" w:eastAsia="cs-CZ"/>
    </w:rPr>
  </w:style>
  <w:style w:type="paragraph" w:styleId="Zhlav">
    <w:name w:val="header"/>
    <w:basedOn w:val="Normln"/>
    <w:link w:val="ZhlavChar"/>
    <w:uiPriority w:val="99"/>
    <w:rsid w:val="0044023A"/>
    <w:pPr>
      <w:tabs>
        <w:tab w:val="right" w:pos="8505"/>
      </w:tabs>
    </w:pPr>
    <w:rPr>
      <w:sz w:val="18"/>
      <w:szCs w:val="18"/>
    </w:rPr>
  </w:style>
  <w:style w:type="character" w:customStyle="1" w:styleId="ZhlavChar">
    <w:name w:val="Záhlaví Char"/>
    <w:basedOn w:val="Standardnpsmoodstavce"/>
    <w:link w:val="Zhlav"/>
    <w:uiPriority w:val="99"/>
    <w:semiHidden/>
    <w:locked/>
    <w:rsid w:val="00ED4574"/>
    <w:rPr>
      <w:rFonts w:ascii="Arial" w:hAnsi="Arial" w:cs="Arial"/>
      <w:sz w:val="20"/>
      <w:szCs w:val="20"/>
    </w:rPr>
  </w:style>
  <w:style w:type="paragraph" w:styleId="Zpat">
    <w:name w:val="footer"/>
    <w:basedOn w:val="Normln"/>
    <w:link w:val="ZpatChar"/>
    <w:uiPriority w:val="99"/>
    <w:rsid w:val="00E30C10"/>
    <w:pPr>
      <w:tabs>
        <w:tab w:val="right" w:pos="8505"/>
      </w:tabs>
    </w:pPr>
    <w:rPr>
      <w:sz w:val="18"/>
      <w:szCs w:val="18"/>
    </w:rPr>
  </w:style>
  <w:style w:type="character" w:customStyle="1" w:styleId="ZpatChar">
    <w:name w:val="Zápatí Char"/>
    <w:basedOn w:val="Standardnpsmoodstavce"/>
    <w:link w:val="Zpat"/>
    <w:uiPriority w:val="99"/>
    <w:semiHidden/>
    <w:locked/>
    <w:rsid w:val="00ED4574"/>
    <w:rPr>
      <w:rFonts w:ascii="Arial" w:hAnsi="Arial" w:cs="Arial"/>
      <w:sz w:val="20"/>
      <w:szCs w:val="20"/>
    </w:rPr>
  </w:style>
  <w:style w:type="paragraph" w:styleId="Rozloendokumentu">
    <w:name w:val="Document Map"/>
    <w:basedOn w:val="Normln"/>
    <w:link w:val="RozloendokumentuChar"/>
    <w:uiPriority w:val="99"/>
    <w:semiHidden/>
    <w:rsid w:val="00987167"/>
    <w:pPr>
      <w:shd w:val="clear" w:color="auto" w:fill="000080"/>
    </w:pPr>
    <w:rPr>
      <w:rFonts w:ascii="Tahoma" w:hAnsi="Tahoma" w:cs="Tahoma"/>
    </w:rPr>
  </w:style>
  <w:style w:type="character" w:customStyle="1" w:styleId="RozloendokumentuChar">
    <w:name w:val="Rozložení dokumentu Char"/>
    <w:basedOn w:val="Standardnpsmoodstavce"/>
    <w:link w:val="Rozloendokumentu"/>
    <w:uiPriority w:val="99"/>
    <w:semiHidden/>
    <w:locked/>
    <w:rsid w:val="00ED4574"/>
    <w:rPr>
      <w:rFonts w:cs="Times New Roman"/>
      <w:sz w:val="2"/>
      <w:szCs w:val="2"/>
    </w:rPr>
  </w:style>
  <w:style w:type="paragraph" w:customStyle="1" w:styleId="AqpLegenda">
    <w:name w:val="AqpLegenda"/>
    <w:basedOn w:val="Normln"/>
    <w:uiPriority w:val="99"/>
    <w:rsid w:val="005B5685"/>
    <w:pPr>
      <w:tabs>
        <w:tab w:val="left" w:pos="357"/>
      </w:tabs>
      <w:spacing w:before="60"/>
      <w:ind w:left="357" w:hanging="357"/>
    </w:pPr>
  </w:style>
  <w:style w:type="paragraph" w:customStyle="1" w:styleId="AqpTabulka">
    <w:name w:val="AqpTabulka"/>
    <w:basedOn w:val="Normln"/>
    <w:uiPriority w:val="99"/>
    <w:rsid w:val="006B0D94"/>
    <w:pPr>
      <w:keepLines/>
      <w:spacing w:before="20" w:after="20"/>
    </w:pPr>
  </w:style>
  <w:style w:type="character" w:customStyle="1" w:styleId="AqpKurziva">
    <w:name w:val="AqpKurziva"/>
    <w:basedOn w:val="Standardnpsmoodstavce"/>
    <w:uiPriority w:val="99"/>
    <w:rsid w:val="003B113F"/>
    <w:rPr>
      <w:rFonts w:cs="Times New Roman"/>
      <w:i/>
      <w:iCs/>
    </w:rPr>
  </w:style>
  <w:style w:type="character" w:customStyle="1" w:styleId="AqpTuKurz">
    <w:name w:val="AqpTučKurz"/>
    <w:basedOn w:val="Standardnpsmoodstavce"/>
    <w:uiPriority w:val="99"/>
    <w:rsid w:val="003B113F"/>
    <w:rPr>
      <w:rFonts w:cs="Times New Roman"/>
      <w:b/>
      <w:bCs/>
      <w:i/>
      <w:iCs/>
      <w:u w:val="none"/>
    </w:rPr>
  </w:style>
  <w:style w:type="paragraph" w:customStyle="1" w:styleId="AqpNadpis7">
    <w:name w:val="AqpNadpis7"/>
    <w:basedOn w:val="Normln"/>
    <w:next w:val="AqpText"/>
    <w:uiPriority w:val="99"/>
    <w:rsid w:val="00987167"/>
    <w:pPr>
      <w:keepNext/>
      <w:spacing w:before="180" w:after="60"/>
      <w:outlineLvl w:val="6"/>
    </w:pPr>
    <w:rPr>
      <w:i/>
      <w:iCs/>
    </w:rPr>
  </w:style>
  <w:style w:type="paragraph" w:customStyle="1" w:styleId="AqpPodnadpis">
    <w:name w:val="AqpPodnadpis"/>
    <w:basedOn w:val="Normln"/>
    <w:next w:val="AqpText"/>
    <w:uiPriority w:val="99"/>
    <w:rsid w:val="00990FA7"/>
    <w:pPr>
      <w:keepNext/>
      <w:spacing w:before="240" w:after="60"/>
      <w:outlineLvl w:val="1"/>
    </w:pPr>
    <w:rPr>
      <w:b/>
      <w:bCs/>
    </w:rPr>
  </w:style>
  <w:style w:type="paragraph" w:styleId="Obsah6">
    <w:name w:val="toc 6"/>
    <w:basedOn w:val="Normln"/>
    <w:next w:val="Normln"/>
    <w:autoRedefine/>
    <w:uiPriority w:val="99"/>
    <w:semiHidden/>
    <w:rsid w:val="00987167"/>
    <w:pPr>
      <w:ind w:left="737"/>
    </w:pPr>
  </w:style>
  <w:style w:type="paragraph" w:styleId="Textbubliny">
    <w:name w:val="Balloon Text"/>
    <w:basedOn w:val="Normln"/>
    <w:link w:val="TextbublinyChar"/>
    <w:uiPriority w:val="99"/>
    <w:semiHidden/>
    <w:rsid w:val="00987167"/>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ED4574"/>
    <w:rPr>
      <w:rFonts w:cs="Times New Roman"/>
      <w:sz w:val="2"/>
      <w:szCs w:val="2"/>
    </w:rPr>
  </w:style>
  <w:style w:type="paragraph" w:styleId="Obsah1">
    <w:name w:val="toc 1"/>
    <w:basedOn w:val="Normln"/>
    <w:next w:val="Normln"/>
    <w:autoRedefine/>
    <w:uiPriority w:val="39"/>
    <w:rsid w:val="00077C09"/>
    <w:pPr>
      <w:spacing w:before="240" w:after="120"/>
      <w:ind w:left="567" w:hanging="567"/>
    </w:pPr>
    <w:rPr>
      <w:b/>
      <w:bCs/>
      <w:color w:val="006699"/>
    </w:rPr>
  </w:style>
  <w:style w:type="paragraph" w:styleId="Obsah2">
    <w:name w:val="toc 2"/>
    <w:basedOn w:val="Normln"/>
    <w:next w:val="Normln"/>
    <w:autoRedefine/>
    <w:uiPriority w:val="39"/>
    <w:rsid w:val="00786362"/>
    <w:pPr>
      <w:tabs>
        <w:tab w:val="left" w:pos="851"/>
        <w:tab w:val="right" w:leader="dot" w:pos="9627"/>
      </w:tabs>
      <w:spacing w:before="120"/>
      <w:ind w:left="340"/>
    </w:pPr>
    <w:rPr>
      <w:noProof/>
    </w:rPr>
  </w:style>
  <w:style w:type="paragraph" w:styleId="Obsah3">
    <w:name w:val="toc 3"/>
    <w:basedOn w:val="Normln"/>
    <w:next w:val="Normln"/>
    <w:autoRedefine/>
    <w:uiPriority w:val="39"/>
    <w:rsid w:val="00786362"/>
    <w:pPr>
      <w:spacing w:before="60"/>
      <w:ind w:left="567"/>
    </w:pPr>
  </w:style>
  <w:style w:type="character" w:styleId="Hypertextovodkaz">
    <w:name w:val="Hyperlink"/>
    <w:basedOn w:val="Standardnpsmoodstavce"/>
    <w:uiPriority w:val="99"/>
    <w:rsid w:val="00987167"/>
    <w:rPr>
      <w:rFonts w:cs="Times New Roman"/>
      <w:color w:val="0000FF"/>
      <w:u w:val="single"/>
    </w:rPr>
  </w:style>
  <w:style w:type="paragraph" w:styleId="Obsah4">
    <w:name w:val="toc 4"/>
    <w:basedOn w:val="Normln"/>
    <w:next w:val="Normln"/>
    <w:autoRedefine/>
    <w:uiPriority w:val="99"/>
    <w:semiHidden/>
    <w:rsid w:val="00987167"/>
    <w:pPr>
      <w:spacing w:before="20"/>
      <w:ind w:left="680"/>
    </w:pPr>
    <w:rPr>
      <w:rFonts w:ascii="Arial Narrow" w:hAnsi="Arial Narrow" w:cs="Arial Narrow"/>
    </w:rPr>
  </w:style>
  <w:style w:type="paragraph" w:styleId="Obsah5">
    <w:name w:val="toc 5"/>
    <w:basedOn w:val="Normln"/>
    <w:next w:val="Normln"/>
    <w:autoRedefine/>
    <w:uiPriority w:val="99"/>
    <w:semiHidden/>
    <w:rsid w:val="00987167"/>
    <w:pPr>
      <w:ind w:left="709"/>
    </w:pPr>
  </w:style>
  <w:style w:type="paragraph" w:styleId="Rejstk1">
    <w:name w:val="index 1"/>
    <w:basedOn w:val="Normln"/>
    <w:next w:val="Normln"/>
    <w:autoRedefine/>
    <w:uiPriority w:val="99"/>
    <w:semiHidden/>
    <w:rsid w:val="00987167"/>
    <w:pPr>
      <w:ind w:left="240" w:hanging="240"/>
    </w:pPr>
  </w:style>
  <w:style w:type="paragraph" w:styleId="Obsah7">
    <w:name w:val="toc 7"/>
    <w:basedOn w:val="Normln"/>
    <w:next w:val="Normln"/>
    <w:autoRedefine/>
    <w:uiPriority w:val="99"/>
    <w:semiHidden/>
    <w:rsid w:val="00987167"/>
    <w:pPr>
      <w:ind w:left="1440"/>
    </w:pPr>
  </w:style>
  <w:style w:type="paragraph" w:styleId="Obsah8">
    <w:name w:val="toc 8"/>
    <w:basedOn w:val="Normln"/>
    <w:next w:val="Normln"/>
    <w:autoRedefine/>
    <w:uiPriority w:val="99"/>
    <w:semiHidden/>
    <w:rsid w:val="00987167"/>
    <w:pPr>
      <w:ind w:left="1680"/>
    </w:pPr>
  </w:style>
  <w:style w:type="paragraph" w:styleId="Obsah9">
    <w:name w:val="toc 9"/>
    <w:basedOn w:val="Normln"/>
    <w:next w:val="Normln"/>
    <w:autoRedefine/>
    <w:uiPriority w:val="99"/>
    <w:semiHidden/>
    <w:rsid w:val="00987167"/>
    <w:pPr>
      <w:ind w:left="1920"/>
    </w:pPr>
  </w:style>
  <w:style w:type="paragraph" w:styleId="FormtovanvHTML">
    <w:name w:val="HTML Preformatted"/>
    <w:basedOn w:val="Normln"/>
    <w:link w:val="FormtovanvHTMLChar"/>
    <w:uiPriority w:val="99"/>
    <w:rsid w:val="00987167"/>
    <w:rPr>
      <w:rFonts w:ascii="Courier New" w:hAnsi="Courier New" w:cs="Courier New"/>
    </w:rPr>
  </w:style>
  <w:style w:type="character" w:customStyle="1" w:styleId="FormtovanvHTMLChar">
    <w:name w:val="Formátovaný v HTML Char"/>
    <w:basedOn w:val="Standardnpsmoodstavce"/>
    <w:link w:val="FormtovanvHTML"/>
    <w:uiPriority w:val="99"/>
    <w:semiHidden/>
    <w:locked/>
    <w:rsid w:val="00ED4574"/>
    <w:rPr>
      <w:rFonts w:ascii="Courier New" w:hAnsi="Courier New" w:cs="Courier New"/>
      <w:sz w:val="20"/>
      <w:szCs w:val="20"/>
    </w:rPr>
  </w:style>
  <w:style w:type="paragraph" w:styleId="Hlavikaobsahu">
    <w:name w:val="toa heading"/>
    <w:basedOn w:val="Normln"/>
    <w:next w:val="Normln"/>
    <w:uiPriority w:val="99"/>
    <w:semiHidden/>
    <w:rsid w:val="00987167"/>
    <w:pPr>
      <w:spacing w:before="120"/>
    </w:pPr>
    <w:rPr>
      <w:b/>
      <w:bCs/>
    </w:rPr>
  </w:style>
  <w:style w:type="paragraph" w:styleId="Hlavikarejstku">
    <w:name w:val="index heading"/>
    <w:basedOn w:val="Normln"/>
    <w:next w:val="Rejstk1"/>
    <w:uiPriority w:val="99"/>
    <w:semiHidden/>
    <w:rsid w:val="00987167"/>
    <w:rPr>
      <w:b/>
      <w:bCs/>
    </w:rPr>
  </w:style>
  <w:style w:type="paragraph" w:styleId="Nadpispoznmky">
    <w:name w:val="Note Heading"/>
    <w:basedOn w:val="Normln"/>
    <w:next w:val="Normln"/>
    <w:link w:val="NadpispoznmkyChar"/>
    <w:uiPriority w:val="99"/>
    <w:rsid w:val="00987167"/>
  </w:style>
  <w:style w:type="character" w:customStyle="1" w:styleId="NadpispoznmkyChar">
    <w:name w:val="Nadpis poznámky Char"/>
    <w:basedOn w:val="Standardnpsmoodstavce"/>
    <w:link w:val="Nadpispoznmky"/>
    <w:uiPriority w:val="99"/>
    <w:semiHidden/>
    <w:locked/>
    <w:rsid w:val="00ED4574"/>
    <w:rPr>
      <w:rFonts w:ascii="Arial" w:hAnsi="Arial" w:cs="Arial"/>
      <w:sz w:val="20"/>
      <w:szCs w:val="20"/>
    </w:rPr>
  </w:style>
  <w:style w:type="paragraph" w:styleId="Nzev">
    <w:name w:val="Title"/>
    <w:basedOn w:val="Normln"/>
    <w:link w:val="NzevChar"/>
    <w:uiPriority w:val="99"/>
    <w:qFormat/>
    <w:rsid w:val="00987167"/>
    <w:pPr>
      <w:spacing w:before="240" w:after="60"/>
      <w:jc w:val="center"/>
      <w:outlineLvl w:val="0"/>
    </w:pPr>
    <w:rPr>
      <w:b/>
      <w:bCs/>
      <w:kern w:val="28"/>
      <w:sz w:val="32"/>
      <w:szCs w:val="32"/>
    </w:rPr>
  </w:style>
  <w:style w:type="character" w:customStyle="1" w:styleId="NzevChar">
    <w:name w:val="Název Char"/>
    <w:basedOn w:val="Standardnpsmoodstavce"/>
    <w:link w:val="Nzev"/>
    <w:uiPriority w:val="99"/>
    <w:locked/>
    <w:rsid w:val="00ED4574"/>
    <w:rPr>
      <w:rFonts w:ascii="Cambria" w:hAnsi="Cambria" w:cs="Cambria"/>
      <w:b/>
      <w:bCs/>
      <w:kern w:val="28"/>
      <w:sz w:val="32"/>
      <w:szCs w:val="32"/>
    </w:rPr>
  </w:style>
  <w:style w:type="paragraph" w:styleId="Normlnweb">
    <w:name w:val="Normal (Web)"/>
    <w:basedOn w:val="Normln"/>
    <w:uiPriority w:val="99"/>
    <w:rsid w:val="00987167"/>
  </w:style>
  <w:style w:type="paragraph" w:styleId="Osloven">
    <w:name w:val="Salutation"/>
    <w:basedOn w:val="Normln"/>
    <w:next w:val="Normln"/>
    <w:link w:val="OslovenChar"/>
    <w:uiPriority w:val="99"/>
    <w:rsid w:val="00987167"/>
  </w:style>
  <w:style w:type="character" w:customStyle="1" w:styleId="OslovenChar">
    <w:name w:val="Oslovení Char"/>
    <w:basedOn w:val="Standardnpsmoodstavce"/>
    <w:link w:val="Osloven"/>
    <w:uiPriority w:val="99"/>
    <w:semiHidden/>
    <w:locked/>
    <w:rsid w:val="00ED4574"/>
    <w:rPr>
      <w:rFonts w:ascii="Arial" w:hAnsi="Arial" w:cs="Arial"/>
      <w:sz w:val="20"/>
      <w:szCs w:val="20"/>
    </w:rPr>
  </w:style>
  <w:style w:type="paragraph" w:styleId="Podpis">
    <w:name w:val="Signature"/>
    <w:basedOn w:val="Normln"/>
    <w:link w:val="PodpisChar"/>
    <w:uiPriority w:val="99"/>
    <w:rsid w:val="00987167"/>
    <w:pPr>
      <w:ind w:left="4252"/>
    </w:pPr>
  </w:style>
  <w:style w:type="character" w:customStyle="1" w:styleId="PodpisChar">
    <w:name w:val="Podpis Char"/>
    <w:basedOn w:val="Standardnpsmoodstavce"/>
    <w:link w:val="Podpis"/>
    <w:uiPriority w:val="99"/>
    <w:semiHidden/>
    <w:locked/>
    <w:rsid w:val="00ED4574"/>
    <w:rPr>
      <w:rFonts w:ascii="Arial" w:hAnsi="Arial" w:cs="Arial"/>
      <w:sz w:val="20"/>
      <w:szCs w:val="20"/>
    </w:rPr>
  </w:style>
  <w:style w:type="paragraph" w:styleId="Podpise-mailu">
    <w:name w:val="E-mail Signature"/>
    <w:basedOn w:val="Normln"/>
    <w:link w:val="Podpise-mailuChar"/>
    <w:uiPriority w:val="99"/>
    <w:rsid w:val="00987167"/>
  </w:style>
  <w:style w:type="character" w:customStyle="1" w:styleId="Podpise-mailuChar">
    <w:name w:val="Podpis e-mailu Char"/>
    <w:basedOn w:val="Standardnpsmoodstavce"/>
    <w:link w:val="Podpise-mailu"/>
    <w:uiPriority w:val="99"/>
    <w:semiHidden/>
    <w:locked/>
    <w:rsid w:val="00ED4574"/>
    <w:rPr>
      <w:rFonts w:ascii="Arial" w:hAnsi="Arial" w:cs="Arial"/>
      <w:sz w:val="20"/>
      <w:szCs w:val="20"/>
    </w:rPr>
  </w:style>
  <w:style w:type="paragraph" w:styleId="Pokraovnseznamu">
    <w:name w:val="List Continue"/>
    <w:basedOn w:val="Normln"/>
    <w:uiPriority w:val="99"/>
    <w:rsid w:val="00987167"/>
    <w:pPr>
      <w:spacing w:after="120"/>
      <w:ind w:left="283"/>
    </w:pPr>
  </w:style>
  <w:style w:type="paragraph" w:styleId="Pokraovnseznamu2">
    <w:name w:val="List Continue 2"/>
    <w:basedOn w:val="Normln"/>
    <w:uiPriority w:val="99"/>
    <w:rsid w:val="00987167"/>
    <w:pPr>
      <w:spacing w:after="120"/>
      <w:ind w:left="566"/>
    </w:pPr>
  </w:style>
  <w:style w:type="paragraph" w:styleId="Pokraovnseznamu3">
    <w:name w:val="List Continue 3"/>
    <w:basedOn w:val="Normln"/>
    <w:uiPriority w:val="99"/>
    <w:rsid w:val="00987167"/>
    <w:pPr>
      <w:spacing w:after="120"/>
      <w:ind w:left="849"/>
    </w:pPr>
  </w:style>
  <w:style w:type="paragraph" w:styleId="Pokraovnseznamu4">
    <w:name w:val="List Continue 4"/>
    <w:basedOn w:val="Normln"/>
    <w:uiPriority w:val="99"/>
    <w:rsid w:val="00987167"/>
    <w:pPr>
      <w:spacing w:after="120"/>
      <w:ind w:left="1132"/>
    </w:pPr>
  </w:style>
  <w:style w:type="paragraph" w:styleId="Pokraovnseznamu5">
    <w:name w:val="List Continue 5"/>
    <w:basedOn w:val="Normln"/>
    <w:uiPriority w:val="99"/>
    <w:rsid w:val="00987167"/>
    <w:pPr>
      <w:spacing w:after="120"/>
      <w:ind w:left="1415"/>
    </w:pPr>
  </w:style>
  <w:style w:type="paragraph" w:styleId="Textkomente">
    <w:name w:val="annotation text"/>
    <w:basedOn w:val="Normln"/>
    <w:link w:val="TextkomenteChar"/>
    <w:uiPriority w:val="99"/>
    <w:semiHidden/>
    <w:rsid w:val="00987167"/>
  </w:style>
  <w:style w:type="character" w:customStyle="1" w:styleId="TextkomenteChar">
    <w:name w:val="Text komentáře Char"/>
    <w:basedOn w:val="Standardnpsmoodstavce"/>
    <w:link w:val="Textkomente"/>
    <w:uiPriority w:val="99"/>
    <w:semiHidden/>
    <w:locked/>
    <w:rsid w:val="00ED4574"/>
    <w:rPr>
      <w:rFonts w:ascii="Arial" w:hAnsi="Arial" w:cs="Arial"/>
      <w:sz w:val="20"/>
      <w:szCs w:val="20"/>
    </w:rPr>
  </w:style>
  <w:style w:type="paragraph" w:styleId="Pedmtkomente">
    <w:name w:val="annotation subject"/>
    <w:basedOn w:val="Textkomente"/>
    <w:next w:val="Textkomente"/>
    <w:link w:val="PedmtkomenteChar"/>
    <w:uiPriority w:val="99"/>
    <w:semiHidden/>
    <w:rsid w:val="00987167"/>
    <w:rPr>
      <w:b/>
      <w:bCs/>
    </w:rPr>
  </w:style>
  <w:style w:type="character" w:customStyle="1" w:styleId="PedmtkomenteChar">
    <w:name w:val="Předmět komentáře Char"/>
    <w:basedOn w:val="TextkomenteChar"/>
    <w:link w:val="Pedmtkomente"/>
    <w:uiPriority w:val="99"/>
    <w:semiHidden/>
    <w:locked/>
    <w:rsid w:val="00ED4574"/>
    <w:rPr>
      <w:rFonts w:ascii="Arial" w:hAnsi="Arial" w:cs="Arial"/>
      <w:b/>
      <w:bCs/>
      <w:sz w:val="20"/>
      <w:szCs w:val="20"/>
    </w:rPr>
  </w:style>
  <w:style w:type="paragraph" w:styleId="Rejstk2">
    <w:name w:val="index 2"/>
    <w:basedOn w:val="Normln"/>
    <w:next w:val="Normln"/>
    <w:autoRedefine/>
    <w:uiPriority w:val="99"/>
    <w:semiHidden/>
    <w:rsid w:val="00987167"/>
    <w:pPr>
      <w:ind w:left="480" w:hanging="240"/>
    </w:pPr>
  </w:style>
  <w:style w:type="paragraph" w:styleId="Rejstk3">
    <w:name w:val="index 3"/>
    <w:basedOn w:val="Normln"/>
    <w:next w:val="Normln"/>
    <w:autoRedefine/>
    <w:uiPriority w:val="99"/>
    <w:semiHidden/>
    <w:rsid w:val="00987167"/>
    <w:pPr>
      <w:ind w:left="720" w:hanging="240"/>
    </w:pPr>
  </w:style>
  <w:style w:type="paragraph" w:styleId="Rejstk4">
    <w:name w:val="index 4"/>
    <w:basedOn w:val="Normln"/>
    <w:next w:val="Normln"/>
    <w:autoRedefine/>
    <w:uiPriority w:val="99"/>
    <w:semiHidden/>
    <w:rsid w:val="00987167"/>
    <w:pPr>
      <w:ind w:left="960" w:hanging="240"/>
    </w:pPr>
  </w:style>
  <w:style w:type="paragraph" w:styleId="Rejstk5">
    <w:name w:val="index 5"/>
    <w:basedOn w:val="Normln"/>
    <w:next w:val="Normln"/>
    <w:autoRedefine/>
    <w:uiPriority w:val="99"/>
    <w:semiHidden/>
    <w:rsid w:val="00987167"/>
    <w:pPr>
      <w:ind w:left="1200" w:hanging="240"/>
    </w:pPr>
  </w:style>
  <w:style w:type="paragraph" w:styleId="Rejstk6">
    <w:name w:val="index 6"/>
    <w:basedOn w:val="Normln"/>
    <w:next w:val="Normln"/>
    <w:autoRedefine/>
    <w:uiPriority w:val="99"/>
    <w:semiHidden/>
    <w:rsid w:val="00987167"/>
    <w:pPr>
      <w:ind w:left="1440" w:hanging="240"/>
    </w:pPr>
  </w:style>
  <w:style w:type="paragraph" w:styleId="Rejstk7">
    <w:name w:val="index 7"/>
    <w:basedOn w:val="Normln"/>
    <w:next w:val="Normln"/>
    <w:autoRedefine/>
    <w:uiPriority w:val="99"/>
    <w:semiHidden/>
    <w:rsid w:val="00987167"/>
    <w:pPr>
      <w:ind w:left="1680" w:hanging="240"/>
    </w:pPr>
  </w:style>
  <w:style w:type="paragraph" w:styleId="Rejstk8">
    <w:name w:val="index 8"/>
    <w:basedOn w:val="Normln"/>
    <w:next w:val="Normln"/>
    <w:autoRedefine/>
    <w:uiPriority w:val="99"/>
    <w:semiHidden/>
    <w:rsid w:val="00987167"/>
    <w:pPr>
      <w:ind w:left="1920" w:hanging="240"/>
    </w:pPr>
  </w:style>
  <w:style w:type="paragraph" w:styleId="Rejstk9">
    <w:name w:val="index 9"/>
    <w:basedOn w:val="Normln"/>
    <w:next w:val="Normln"/>
    <w:autoRedefine/>
    <w:uiPriority w:val="99"/>
    <w:semiHidden/>
    <w:rsid w:val="00987167"/>
    <w:pPr>
      <w:ind w:left="2160" w:hanging="240"/>
    </w:pPr>
  </w:style>
  <w:style w:type="paragraph" w:styleId="Seznam">
    <w:name w:val="List"/>
    <w:basedOn w:val="Normln"/>
    <w:uiPriority w:val="99"/>
    <w:rsid w:val="00987167"/>
    <w:pPr>
      <w:ind w:left="283" w:hanging="283"/>
    </w:pPr>
  </w:style>
  <w:style w:type="paragraph" w:styleId="Seznam2">
    <w:name w:val="List 2"/>
    <w:basedOn w:val="Normln"/>
    <w:uiPriority w:val="99"/>
    <w:rsid w:val="00987167"/>
    <w:pPr>
      <w:ind w:left="566" w:hanging="283"/>
    </w:pPr>
  </w:style>
  <w:style w:type="paragraph" w:styleId="Seznam3">
    <w:name w:val="List 3"/>
    <w:basedOn w:val="Normln"/>
    <w:uiPriority w:val="99"/>
    <w:rsid w:val="00987167"/>
    <w:pPr>
      <w:ind w:left="849" w:hanging="283"/>
    </w:pPr>
  </w:style>
  <w:style w:type="paragraph" w:styleId="Seznam4">
    <w:name w:val="List 4"/>
    <w:basedOn w:val="Normln"/>
    <w:uiPriority w:val="99"/>
    <w:rsid w:val="00987167"/>
    <w:pPr>
      <w:ind w:left="1132" w:hanging="283"/>
    </w:pPr>
  </w:style>
  <w:style w:type="paragraph" w:styleId="Seznam5">
    <w:name w:val="List 5"/>
    <w:basedOn w:val="Normln"/>
    <w:uiPriority w:val="99"/>
    <w:rsid w:val="00987167"/>
    <w:pPr>
      <w:ind w:left="1415" w:hanging="283"/>
    </w:pPr>
  </w:style>
  <w:style w:type="paragraph" w:styleId="Seznamcitac">
    <w:name w:val="table of authorities"/>
    <w:basedOn w:val="Normln"/>
    <w:next w:val="Normln"/>
    <w:uiPriority w:val="99"/>
    <w:semiHidden/>
    <w:rsid w:val="00987167"/>
    <w:pPr>
      <w:ind w:left="240" w:hanging="240"/>
    </w:pPr>
  </w:style>
  <w:style w:type="paragraph" w:styleId="Seznamobrzk">
    <w:name w:val="table of figures"/>
    <w:basedOn w:val="Normln"/>
    <w:next w:val="Normln"/>
    <w:uiPriority w:val="99"/>
    <w:semiHidden/>
    <w:rsid w:val="00987167"/>
  </w:style>
  <w:style w:type="paragraph" w:styleId="Seznamsodrkami">
    <w:name w:val="List Bullet"/>
    <w:basedOn w:val="Normln"/>
    <w:uiPriority w:val="99"/>
    <w:rsid w:val="00987167"/>
    <w:pPr>
      <w:tabs>
        <w:tab w:val="num" w:pos="360"/>
      </w:tabs>
      <w:ind w:left="360" w:hanging="360"/>
    </w:pPr>
  </w:style>
  <w:style w:type="paragraph" w:styleId="Seznamsodrkami2">
    <w:name w:val="List Bullet 2"/>
    <w:basedOn w:val="Normln"/>
    <w:uiPriority w:val="99"/>
    <w:rsid w:val="00987167"/>
    <w:pPr>
      <w:numPr>
        <w:numId w:val="1"/>
      </w:numPr>
    </w:pPr>
  </w:style>
  <w:style w:type="paragraph" w:styleId="Seznamsodrkami3">
    <w:name w:val="List Bullet 3"/>
    <w:basedOn w:val="Normln"/>
    <w:uiPriority w:val="99"/>
    <w:rsid w:val="00987167"/>
    <w:pPr>
      <w:numPr>
        <w:numId w:val="2"/>
      </w:numPr>
    </w:pPr>
  </w:style>
  <w:style w:type="paragraph" w:styleId="Seznamsodrkami4">
    <w:name w:val="List Bullet 4"/>
    <w:basedOn w:val="Normln"/>
    <w:uiPriority w:val="99"/>
    <w:rsid w:val="00987167"/>
    <w:pPr>
      <w:numPr>
        <w:numId w:val="3"/>
      </w:numPr>
    </w:pPr>
  </w:style>
  <w:style w:type="paragraph" w:styleId="Seznamsodrkami5">
    <w:name w:val="List Bullet 5"/>
    <w:basedOn w:val="Normln"/>
    <w:uiPriority w:val="99"/>
    <w:rsid w:val="00987167"/>
    <w:pPr>
      <w:numPr>
        <w:numId w:val="4"/>
      </w:numPr>
      <w:tabs>
        <w:tab w:val="num" w:pos="432"/>
      </w:tabs>
    </w:pPr>
  </w:style>
  <w:style w:type="paragraph" w:styleId="Textmakra">
    <w:name w:val="macro"/>
    <w:link w:val="TextmakraChar"/>
    <w:uiPriority w:val="99"/>
    <w:semiHidden/>
    <w:rsid w:val="00987167"/>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z w:val="20"/>
      <w:szCs w:val="20"/>
    </w:rPr>
  </w:style>
  <w:style w:type="character" w:customStyle="1" w:styleId="TextmakraChar">
    <w:name w:val="Text makra Char"/>
    <w:basedOn w:val="Standardnpsmoodstavce"/>
    <w:link w:val="Textmakra"/>
    <w:uiPriority w:val="99"/>
    <w:semiHidden/>
    <w:locked/>
    <w:rsid w:val="00ED4574"/>
    <w:rPr>
      <w:rFonts w:ascii="Courier New" w:hAnsi="Courier New" w:cs="Courier New"/>
      <w:lang w:val="cs-CZ" w:eastAsia="cs-CZ"/>
    </w:rPr>
  </w:style>
  <w:style w:type="paragraph" w:styleId="Textpoznpodarou">
    <w:name w:val="footnote text"/>
    <w:basedOn w:val="Normln"/>
    <w:link w:val="TextpoznpodarouChar"/>
    <w:uiPriority w:val="99"/>
    <w:semiHidden/>
    <w:rsid w:val="00987167"/>
  </w:style>
  <w:style w:type="character" w:customStyle="1" w:styleId="TextpoznpodarouChar">
    <w:name w:val="Text pozn. pod čarou Char"/>
    <w:basedOn w:val="Standardnpsmoodstavce"/>
    <w:link w:val="Textpoznpodarou"/>
    <w:uiPriority w:val="99"/>
    <w:semiHidden/>
    <w:locked/>
    <w:rsid w:val="00ED4574"/>
    <w:rPr>
      <w:rFonts w:ascii="Arial" w:hAnsi="Arial" w:cs="Arial"/>
      <w:sz w:val="20"/>
      <w:szCs w:val="20"/>
    </w:rPr>
  </w:style>
  <w:style w:type="paragraph" w:styleId="Textvbloku">
    <w:name w:val="Block Text"/>
    <w:basedOn w:val="Normln"/>
    <w:uiPriority w:val="99"/>
    <w:rsid w:val="00987167"/>
    <w:pPr>
      <w:spacing w:after="120"/>
      <w:ind w:left="1440" w:right="1440"/>
    </w:pPr>
  </w:style>
  <w:style w:type="paragraph" w:styleId="Textvysvtlivek">
    <w:name w:val="endnote text"/>
    <w:basedOn w:val="Normln"/>
    <w:link w:val="TextvysvtlivekChar"/>
    <w:uiPriority w:val="99"/>
    <w:semiHidden/>
    <w:rsid w:val="00987167"/>
  </w:style>
  <w:style w:type="character" w:customStyle="1" w:styleId="TextvysvtlivekChar">
    <w:name w:val="Text vysvětlivek Char"/>
    <w:basedOn w:val="Standardnpsmoodstavce"/>
    <w:link w:val="Textvysvtlivek"/>
    <w:uiPriority w:val="99"/>
    <w:semiHidden/>
    <w:locked/>
    <w:rsid w:val="00ED4574"/>
    <w:rPr>
      <w:rFonts w:ascii="Arial" w:hAnsi="Arial" w:cs="Arial"/>
      <w:sz w:val="20"/>
      <w:szCs w:val="20"/>
    </w:rPr>
  </w:style>
  <w:style w:type="paragraph" w:styleId="Titulek">
    <w:name w:val="caption"/>
    <w:basedOn w:val="Normln"/>
    <w:next w:val="Normln"/>
    <w:uiPriority w:val="99"/>
    <w:qFormat/>
    <w:rsid w:val="00987167"/>
    <w:rPr>
      <w:b/>
      <w:bCs/>
    </w:rPr>
  </w:style>
  <w:style w:type="paragraph" w:styleId="Zvr">
    <w:name w:val="Closing"/>
    <w:basedOn w:val="Normln"/>
    <w:link w:val="ZvrChar"/>
    <w:uiPriority w:val="99"/>
    <w:rsid w:val="00987167"/>
    <w:pPr>
      <w:ind w:left="4252"/>
    </w:pPr>
  </w:style>
  <w:style w:type="character" w:customStyle="1" w:styleId="ZvrChar">
    <w:name w:val="Závěr Char"/>
    <w:basedOn w:val="Standardnpsmoodstavce"/>
    <w:link w:val="Zvr"/>
    <w:uiPriority w:val="99"/>
    <w:semiHidden/>
    <w:locked/>
    <w:rsid w:val="00ED4574"/>
    <w:rPr>
      <w:rFonts w:ascii="Arial" w:hAnsi="Arial" w:cs="Arial"/>
      <w:sz w:val="20"/>
      <w:szCs w:val="20"/>
    </w:rPr>
  </w:style>
  <w:style w:type="paragraph" w:styleId="Zptenadresanaoblku">
    <w:name w:val="envelope return"/>
    <w:basedOn w:val="Normln"/>
    <w:uiPriority w:val="99"/>
    <w:rsid w:val="00987167"/>
  </w:style>
  <w:style w:type="paragraph" w:customStyle="1" w:styleId="Koment">
    <w:name w:val="Komentář"/>
    <w:basedOn w:val="Normln"/>
    <w:uiPriority w:val="99"/>
    <w:rsid w:val="00987167"/>
    <w:pPr>
      <w:spacing w:before="120"/>
      <w:jc w:val="both"/>
    </w:pPr>
    <w:rPr>
      <w:rFonts w:ascii="Arial Narrow" w:hAnsi="Arial Narrow" w:cs="Arial Narrow"/>
      <w:i/>
      <w:iCs/>
      <w:color w:val="FF0000"/>
    </w:rPr>
  </w:style>
  <w:style w:type="character" w:styleId="Odkaznakoment">
    <w:name w:val="annotation reference"/>
    <w:basedOn w:val="Standardnpsmoodstavce"/>
    <w:uiPriority w:val="99"/>
    <w:semiHidden/>
    <w:rsid w:val="00987167"/>
    <w:rPr>
      <w:rFonts w:cs="Times New Roman"/>
      <w:sz w:val="16"/>
      <w:szCs w:val="16"/>
    </w:rPr>
  </w:style>
  <w:style w:type="paragraph" w:customStyle="1" w:styleId="NadpisPodkapitoly2">
    <w:name w:val="NadpisPodkapitoly2"/>
    <w:basedOn w:val="Normln"/>
    <w:next w:val="Normln"/>
    <w:uiPriority w:val="99"/>
    <w:rsid w:val="000C4B02"/>
    <w:pPr>
      <w:keepNext/>
      <w:spacing w:before="360" w:after="60"/>
    </w:pPr>
    <w:rPr>
      <w:u w:val="single"/>
    </w:rPr>
  </w:style>
  <w:style w:type="character" w:styleId="Sledovanodkaz">
    <w:name w:val="FollowedHyperlink"/>
    <w:basedOn w:val="Standardnpsmoodstavce"/>
    <w:uiPriority w:val="99"/>
    <w:rsid w:val="00987167"/>
    <w:rPr>
      <w:rFonts w:cs="Times New Roman"/>
      <w:color w:val="800080"/>
      <w:u w:val="single"/>
    </w:rPr>
  </w:style>
  <w:style w:type="table" w:styleId="Mkatabulky">
    <w:name w:val="Table Grid"/>
    <w:basedOn w:val="Normlntabulka"/>
    <w:uiPriority w:val="99"/>
    <w:rsid w:val="00353EDD"/>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pisektabulky">
    <w:name w:val="Popisek tabulky"/>
    <w:basedOn w:val="Normln"/>
    <w:uiPriority w:val="99"/>
    <w:rsid w:val="0006587E"/>
    <w:rPr>
      <w:i/>
      <w:iCs/>
      <w:sz w:val="14"/>
      <w:szCs w:val="14"/>
    </w:rPr>
  </w:style>
  <w:style w:type="paragraph" w:customStyle="1" w:styleId="dajtabulky">
    <w:name w:val="Údaj tabulky"/>
    <w:basedOn w:val="Normln"/>
    <w:uiPriority w:val="99"/>
    <w:rsid w:val="0006587E"/>
    <w:rPr>
      <w:sz w:val="18"/>
      <w:szCs w:val="18"/>
    </w:rPr>
  </w:style>
  <w:style w:type="paragraph" w:customStyle="1" w:styleId="Firma">
    <w:name w:val="Firma"/>
    <w:basedOn w:val="dajtabulky"/>
    <w:uiPriority w:val="99"/>
    <w:rsid w:val="0046155E"/>
  </w:style>
  <w:style w:type="paragraph" w:customStyle="1" w:styleId="Souprava">
    <w:name w:val="Souprava"/>
    <w:uiPriority w:val="99"/>
    <w:rsid w:val="009C7991"/>
    <w:pPr>
      <w:jc w:val="center"/>
    </w:pPr>
    <w:rPr>
      <w:rFonts w:ascii="Arial" w:hAnsi="Arial" w:cs="Arial"/>
      <w:b/>
      <w:bCs/>
      <w:color w:val="99CCFF"/>
      <w:sz w:val="144"/>
      <w:szCs w:val="144"/>
    </w:rPr>
  </w:style>
  <w:style w:type="paragraph" w:customStyle="1" w:styleId="Aqpodrka1">
    <w:name w:val="Aqp_odrážka1"/>
    <w:basedOn w:val="Normln"/>
    <w:uiPriority w:val="99"/>
    <w:rsid w:val="006B0D94"/>
    <w:pPr>
      <w:numPr>
        <w:numId w:val="7"/>
      </w:numPr>
    </w:pPr>
  </w:style>
  <w:style w:type="paragraph" w:customStyle="1" w:styleId="Projekt">
    <w:name w:val="Projekt"/>
    <w:basedOn w:val="dajtabulky"/>
    <w:uiPriority w:val="99"/>
    <w:rsid w:val="00873F1F"/>
    <w:rPr>
      <w:sz w:val="28"/>
      <w:szCs w:val="28"/>
    </w:rPr>
  </w:style>
  <w:style w:type="paragraph" w:customStyle="1" w:styleId="dajtabulky10">
    <w:name w:val="Údaj tabulky 10"/>
    <w:basedOn w:val="dajtabulky"/>
    <w:uiPriority w:val="99"/>
    <w:rsid w:val="00F64454"/>
    <w:rPr>
      <w:sz w:val="20"/>
      <w:szCs w:val="20"/>
    </w:rPr>
  </w:style>
  <w:style w:type="paragraph" w:customStyle="1" w:styleId="dajtabulky12">
    <w:name w:val="Údaj tabulky 12"/>
    <w:basedOn w:val="dajtabulky"/>
    <w:uiPriority w:val="99"/>
    <w:rsid w:val="00F64454"/>
    <w:rPr>
      <w:sz w:val="24"/>
      <w:szCs w:val="24"/>
    </w:rPr>
  </w:style>
  <w:style w:type="paragraph" w:customStyle="1" w:styleId="dajtabulky14">
    <w:name w:val="Údaj tabulky 14"/>
    <w:basedOn w:val="dajtabulky"/>
    <w:uiPriority w:val="99"/>
    <w:rsid w:val="00F64454"/>
    <w:pPr>
      <w:jc w:val="center"/>
    </w:pPr>
    <w:rPr>
      <w:sz w:val="28"/>
      <w:szCs w:val="28"/>
    </w:rPr>
  </w:style>
  <w:style w:type="character" w:customStyle="1" w:styleId="AqpTuPodtr">
    <w:name w:val="AqpTučPodtr"/>
    <w:basedOn w:val="Standardnpsmoodstavce"/>
    <w:uiPriority w:val="99"/>
    <w:rsid w:val="003B113F"/>
    <w:rPr>
      <w:rFonts w:cs="Times New Roman"/>
      <w:b/>
      <w:bCs/>
      <w:u w:val="single"/>
    </w:rPr>
  </w:style>
  <w:style w:type="character" w:customStyle="1" w:styleId="AqpPodtr">
    <w:name w:val="AqpPodtr"/>
    <w:basedOn w:val="Standardnpsmoodstavce"/>
    <w:uiPriority w:val="99"/>
    <w:rsid w:val="003B113F"/>
    <w:rPr>
      <w:rFonts w:cs="Times New Roman"/>
      <w:u w:val="single"/>
    </w:rPr>
  </w:style>
  <w:style w:type="paragraph" w:customStyle="1" w:styleId="Aqpslovn">
    <w:name w:val="Aqp_číslování"/>
    <w:basedOn w:val="Aqpodrka1"/>
    <w:uiPriority w:val="99"/>
    <w:rsid w:val="00B6302C"/>
    <w:pPr>
      <w:numPr>
        <w:numId w:val="8"/>
      </w:numPr>
      <w:tabs>
        <w:tab w:val="num" w:pos="284"/>
        <w:tab w:val="num" w:pos="432"/>
        <w:tab w:val="num" w:pos="1492"/>
      </w:tabs>
      <w:ind w:left="432" w:hanging="432"/>
    </w:pPr>
  </w:style>
  <w:style w:type="character" w:customStyle="1" w:styleId="Styl1">
    <w:name w:val="Styl1"/>
    <w:basedOn w:val="Standardnpsmoodstavce"/>
    <w:uiPriority w:val="99"/>
    <w:rsid w:val="003B113F"/>
    <w:rPr>
      <w:rFonts w:cs="Times New Roman"/>
      <w:i/>
      <w:iCs/>
    </w:rPr>
  </w:style>
  <w:style w:type="character" w:customStyle="1" w:styleId="AqpTu">
    <w:name w:val="AqpTuč"/>
    <w:basedOn w:val="Standardnpsmoodstavce"/>
    <w:uiPriority w:val="99"/>
    <w:rsid w:val="003B113F"/>
    <w:rPr>
      <w:rFonts w:cs="Times New Roman"/>
      <w:b/>
      <w:bCs/>
    </w:rPr>
  </w:style>
  <w:style w:type="paragraph" w:styleId="Zkladntext">
    <w:name w:val="Body Text"/>
    <w:aliases w:val="Satavsko"/>
    <w:basedOn w:val="Normln"/>
    <w:link w:val="ZkladntextChar"/>
    <w:uiPriority w:val="99"/>
    <w:locked/>
    <w:rsid w:val="00FE7A95"/>
    <w:pPr>
      <w:jc w:val="both"/>
    </w:pPr>
    <w:rPr>
      <w:rFonts w:ascii="Arial Narrow" w:hAnsi="Arial Narrow" w:cs="Times New Roman"/>
      <w:color w:val="000000"/>
      <w:sz w:val="24"/>
    </w:rPr>
  </w:style>
  <w:style w:type="character" w:customStyle="1" w:styleId="ZkladntextChar">
    <w:name w:val="Základní text Char"/>
    <w:aliases w:val="Satavsko Char"/>
    <w:basedOn w:val="Standardnpsmoodstavce"/>
    <w:link w:val="Zkladntext"/>
    <w:uiPriority w:val="99"/>
    <w:rsid w:val="00FE7A95"/>
    <w:rPr>
      <w:rFonts w:ascii="Arial Narrow" w:hAnsi="Arial Narrow"/>
      <w:color w:val="000000"/>
      <w:sz w:val="24"/>
      <w:szCs w:val="20"/>
    </w:rPr>
  </w:style>
  <w:style w:type="paragraph" w:customStyle="1" w:styleId="N10-Popisspec">
    <w:name w:val="N10-Popis_spec"/>
    <w:basedOn w:val="Normln"/>
    <w:link w:val="N10-PopisspecChar"/>
    <w:uiPriority w:val="99"/>
    <w:rsid w:val="00FE7A95"/>
    <w:pPr>
      <w:widowControl w:val="0"/>
      <w:spacing w:before="120"/>
      <w:ind w:left="992"/>
      <w:jc w:val="both"/>
    </w:pPr>
    <w:rPr>
      <w:rFonts w:ascii="Arial Narrow" w:hAnsi="Arial Narrow" w:cs="Times New Roman"/>
      <w:sz w:val="24"/>
    </w:rPr>
  </w:style>
  <w:style w:type="character" w:customStyle="1" w:styleId="N10-PopisspecChar">
    <w:name w:val="N10-Popis_spec Char"/>
    <w:link w:val="N10-Popisspec"/>
    <w:uiPriority w:val="99"/>
    <w:locked/>
    <w:rsid w:val="00FE7A95"/>
    <w:rPr>
      <w:rFonts w:ascii="Arial Narrow" w:hAnsi="Arial Narrow"/>
      <w:sz w:val="24"/>
      <w:szCs w:val="20"/>
    </w:rPr>
  </w:style>
  <w:style w:type="paragraph" w:styleId="Zkladntextodsazen">
    <w:name w:val="Body Text Indent"/>
    <w:basedOn w:val="Normln"/>
    <w:link w:val="ZkladntextodsazenChar"/>
    <w:uiPriority w:val="99"/>
    <w:unhideWhenUsed/>
    <w:locked/>
    <w:rsid w:val="00FE7A95"/>
    <w:pPr>
      <w:spacing w:after="120"/>
      <w:ind w:left="283"/>
    </w:pPr>
  </w:style>
  <w:style w:type="character" w:customStyle="1" w:styleId="ZkladntextodsazenChar">
    <w:name w:val="Základní text odsazený Char"/>
    <w:basedOn w:val="Standardnpsmoodstavce"/>
    <w:link w:val="Zkladntextodsazen"/>
    <w:uiPriority w:val="99"/>
    <w:rsid w:val="00FE7A95"/>
    <w:rPr>
      <w:rFonts w:ascii="Arial" w:hAnsi="Arial" w:cs="Arial"/>
      <w:sz w:val="20"/>
      <w:szCs w:val="20"/>
    </w:rPr>
  </w:style>
  <w:style w:type="paragraph" w:styleId="Odstavecseseznamem">
    <w:name w:val="List Paragraph"/>
    <w:basedOn w:val="Normln"/>
    <w:uiPriority w:val="34"/>
    <w:qFormat/>
    <w:rsid w:val="00FE7A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1510020">
      <w:bodyDiv w:val="1"/>
      <w:marLeft w:val="0"/>
      <w:marRight w:val="0"/>
      <w:marTop w:val="0"/>
      <w:marBottom w:val="0"/>
      <w:divBdr>
        <w:top w:val="none" w:sz="0" w:space="0" w:color="auto"/>
        <w:left w:val="none" w:sz="0" w:space="0" w:color="auto"/>
        <w:bottom w:val="none" w:sz="0" w:space="0" w:color="auto"/>
        <w:right w:val="none" w:sz="0" w:space="0" w:color="auto"/>
      </w:divBdr>
    </w:div>
    <w:div w:id="633409887">
      <w:bodyDiv w:val="1"/>
      <w:marLeft w:val="0"/>
      <w:marRight w:val="0"/>
      <w:marTop w:val="0"/>
      <w:marBottom w:val="0"/>
      <w:divBdr>
        <w:top w:val="none" w:sz="0" w:space="0" w:color="auto"/>
        <w:left w:val="none" w:sz="0" w:space="0" w:color="auto"/>
        <w:bottom w:val="none" w:sz="0" w:space="0" w:color="auto"/>
        <w:right w:val="none" w:sz="0" w:space="0" w:color="auto"/>
      </w:divBdr>
    </w:div>
    <w:div w:id="1117525929">
      <w:bodyDiv w:val="1"/>
      <w:marLeft w:val="0"/>
      <w:marRight w:val="0"/>
      <w:marTop w:val="0"/>
      <w:marBottom w:val="0"/>
      <w:divBdr>
        <w:top w:val="none" w:sz="0" w:space="0" w:color="auto"/>
        <w:left w:val="none" w:sz="0" w:space="0" w:color="auto"/>
        <w:bottom w:val="none" w:sz="0" w:space="0" w:color="auto"/>
        <w:right w:val="none" w:sz="0" w:space="0" w:color="auto"/>
      </w:divBdr>
    </w:div>
    <w:div w:id="1561794444">
      <w:marLeft w:val="0"/>
      <w:marRight w:val="0"/>
      <w:marTop w:val="0"/>
      <w:marBottom w:val="0"/>
      <w:divBdr>
        <w:top w:val="none" w:sz="0" w:space="0" w:color="auto"/>
        <w:left w:val="none" w:sz="0" w:space="0" w:color="auto"/>
        <w:bottom w:val="none" w:sz="0" w:space="0" w:color="auto"/>
        <w:right w:val="none" w:sz="0" w:space="0" w:color="auto"/>
      </w:divBdr>
    </w:div>
    <w:div w:id="15617944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soh.mzp.cz/RegistrZarizeni/Main/Mapa" TargetMode="Externa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280</TotalTime>
  <Pages>15</Pages>
  <Words>5113</Words>
  <Characters>30167</Characters>
  <Application>Microsoft Office Word</Application>
  <DocSecurity>0</DocSecurity>
  <Lines>251</Lines>
  <Paragraphs>70</Paragraphs>
  <ScaleCrop>false</ScaleCrop>
  <HeadingPairs>
    <vt:vector size="2" baseType="variant">
      <vt:variant>
        <vt:lpstr>Název</vt:lpstr>
      </vt:variant>
      <vt:variant>
        <vt:i4>1</vt:i4>
      </vt:variant>
    </vt:vector>
  </HeadingPairs>
  <TitlesOfParts>
    <vt:vector size="1" baseType="lpstr">
      <vt:lpstr>Technická zpráva</vt:lpstr>
    </vt:vector>
  </TitlesOfParts>
  <Company>AQUA PROCON s.r.o.</Company>
  <LinksUpToDate>false</LinksUpToDate>
  <CharactersWithSpaces>35210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Technická zpráva</dc:title>
  <dc:subject/>
  <dc:creator>Sousedík Milan</dc:creator>
  <cp:keywords/>
  <dc:description/>
  <cp:lastModifiedBy>Hyánková Hana</cp:lastModifiedBy>
  <cp:revision>29</cp:revision>
  <cp:lastPrinted>2020-06-22T08:28:00Z</cp:lastPrinted>
  <dcterms:created xsi:type="dcterms:W3CDTF">2017-08-17T06:36:00Z</dcterms:created>
  <dcterms:modified xsi:type="dcterms:W3CDTF">2020-09-04T08:19:00Z</dcterms:modified>
</cp:coreProperties>
</file>